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8C" w:rsidRPr="002A3AF9" w:rsidRDefault="00BF538C" w:rsidP="00BF538C">
      <w:pPr>
        <w:jc w:val="center"/>
        <w:rPr>
          <w:sz w:val="24"/>
          <w:szCs w:val="24"/>
        </w:rPr>
      </w:pPr>
    </w:p>
    <w:p w:rsidR="001F1689" w:rsidRPr="002323F6" w:rsidRDefault="007F7877" w:rsidP="00BF538C">
      <w:pPr>
        <w:jc w:val="right"/>
        <w:rPr>
          <w:sz w:val="24"/>
          <w:szCs w:val="24"/>
        </w:rPr>
      </w:pPr>
      <w:r>
        <w:rPr>
          <w:sz w:val="24"/>
          <w:szCs w:val="24"/>
          <w:lang w:val="en-US"/>
        </w:rPr>
        <w:t xml:space="preserve">8 </w:t>
      </w:r>
      <w:r>
        <w:rPr>
          <w:sz w:val="24"/>
          <w:szCs w:val="24"/>
        </w:rPr>
        <w:t xml:space="preserve">Νοεμβρίου </w:t>
      </w:r>
      <w:r w:rsidR="004428CF" w:rsidRPr="002323F6">
        <w:rPr>
          <w:sz w:val="24"/>
          <w:szCs w:val="24"/>
        </w:rPr>
        <w:t>2022</w:t>
      </w:r>
    </w:p>
    <w:p w:rsidR="009C36D4" w:rsidRDefault="009C36D4" w:rsidP="009C36D4">
      <w:pPr>
        <w:spacing w:line="288" w:lineRule="auto"/>
        <w:jc w:val="center"/>
        <w:rPr>
          <w:b/>
          <w:sz w:val="24"/>
          <w:szCs w:val="24"/>
        </w:rPr>
      </w:pPr>
    </w:p>
    <w:p w:rsidR="00851E04" w:rsidRDefault="009C36D4" w:rsidP="009C36D4">
      <w:pPr>
        <w:spacing w:line="288" w:lineRule="auto"/>
        <w:jc w:val="center"/>
        <w:rPr>
          <w:b/>
          <w:sz w:val="24"/>
          <w:szCs w:val="24"/>
        </w:rPr>
      </w:pPr>
      <w:r>
        <w:rPr>
          <w:b/>
          <w:sz w:val="24"/>
          <w:szCs w:val="24"/>
        </w:rPr>
        <w:t>Το πλαίσιο για παροχή τηλεργασίας μετά από αίτηση του εργαζομένου</w:t>
      </w:r>
    </w:p>
    <w:p w:rsidR="009C36D4" w:rsidRDefault="009C36D4" w:rsidP="009C36D4">
      <w:pPr>
        <w:spacing w:line="288" w:lineRule="auto"/>
        <w:jc w:val="center"/>
        <w:rPr>
          <w:b/>
          <w:sz w:val="24"/>
          <w:szCs w:val="24"/>
        </w:rPr>
      </w:pPr>
    </w:p>
    <w:p w:rsidR="009C36D4" w:rsidRPr="00875DC8" w:rsidRDefault="007F7877" w:rsidP="009C36D4">
      <w:pPr>
        <w:spacing w:line="288" w:lineRule="auto"/>
        <w:jc w:val="center"/>
        <w:rPr>
          <w:bCs/>
          <w:i/>
          <w:iCs/>
          <w:sz w:val="24"/>
          <w:szCs w:val="24"/>
        </w:rPr>
      </w:pPr>
      <w:r>
        <w:rPr>
          <w:bCs/>
          <w:i/>
          <w:iCs/>
          <w:sz w:val="24"/>
          <w:szCs w:val="24"/>
        </w:rPr>
        <w:t xml:space="preserve">Τι προβλέπει </w:t>
      </w:r>
      <w:r w:rsidR="001E42BE">
        <w:rPr>
          <w:bCs/>
          <w:i/>
          <w:iCs/>
          <w:sz w:val="24"/>
          <w:szCs w:val="24"/>
        </w:rPr>
        <w:t xml:space="preserve">η </w:t>
      </w:r>
      <w:r w:rsidR="009C36D4" w:rsidRPr="00875DC8">
        <w:rPr>
          <w:bCs/>
          <w:i/>
          <w:iCs/>
          <w:sz w:val="24"/>
          <w:szCs w:val="24"/>
        </w:rPr>
        <w:t xml:space="preserve">Κοινή Υπουργική Απόφαση- Ο κατάλογος των </w:t>
      </w:r>
      <w:r w:rsidR="00131827" w:rsidRPr="00875DC8">
        <w:rPr>
          <w:bCs/>
          <w:i/>
          <w:iCs/>
          <w:sz w:val="24"/>
          <w:szCs w:val="24"/>
        </w:rPr>
        <w:t>παθήσεων</w:t>
      </w:r>
      <w:r w:rsidR="009C36D4" w:rsidRPr="00875DC8">
        <w:rPr>
          <w:bCs/>
          <w:i/>
          <w:iCs/>
          <w:sz w:val="24"/>
          <w:szCs w:val="24"/>
        </w:rPr>
        <w:t xml:space="preserve"> που </w:t>
      </w:r>
      <w:r w:rsidR="006F1443">
        <w:rPr>
          <w:bCs/>
          <w:i/>
          <w:iCs/>
          <w:sz w:val="24"/>
          <w:szCs w:val="24"/>
        </w:rPr>
        <w:t xml:space="preserve">μπορούν να δικαιολογήσουν </w:t>
      </w:r>
      <w:r w:rsidR="009C36D4" w:rsidRPr="00875DC8">
        <w:rPr>
          <w:bCs/>
          <w:i/>
          <w:iCs/>
          <w:sz w:val="24"/>
          <w:szCs w:val="24"/>
        </w:rPr>
        <w:t>τηλεργασία</w:t>
      </w:r>
      <w:r>
        <w:rPr>
          <w:bCs/>
          <w:i/>
          <w:iCs/>
          <w:sz w:val="24"/>
          <w:szCs w:val="24"/>
        </w:rPr>
        <w:t xml:space="preserve"> και η διαδικασία </w:t>
      </w:r>
    </w:p>
    <w:p w:rsidR="009C36D4" w:rsidRDefault="009C36D4" w:rsidP="0047531E">
      <w:pPr>
        <w:spacing w:line="288" w:lineRule="auto"/>
        <w:jc w:val="both"/>
        <w:rPr>
          <w:rFonts w:asciiTheme="minorHAnsi" w:eastAsia="Times New Roman" w:hAnsiTheme="minorHAnsi" w:cstheme="minorHAnsi"/>
          <w:b/>
          <w:bCs/>
          <w:color w:val="555555"/>
          <w:sz w:val="24"/>
          <w:szCs w:val="24"/>
          <w:lang w:eastAsia="el-GR"/>
        </w:rPr>
      </w:pPr>
    </w:p>
    <w:p w:rsidR="00DA6E88" w:rsidRDefault="00DA6E88" w:rsidP="0047531E">
      <w:pPr>
        <w:spacing w:line="288" w:lineRule="auto"/>
        <w:jc w:val="both"/>
        <w:rPr>
          <w:rFonts w:asciiTheme="minorHAnsi" w:hAnsiTheme="minorHAnsi" w:cstheme="minorHAnsi"/>
          <w:sz w:val="24"/>
          <w:szCs w:val="24"/>
        </w:rPr>
      </w:pPr>
      <w:r w:rsidRPr="0047531E">
        <w:rPr>
          <w:rFonts w:asciiTheme="minorHAnsi" w:hAnsiTheme="minorHAnsi" w:cstheme="minorHAnsi"/>
          <w:sz w:val="24"/>
          <w:szCs w:val="24"/>
        </w:rPr>
        <w:t>Από το Γραφείο Τύπου του Υπουργείου Εργασίας και Κοινωνικών Υποθέσεων εκδόθηκε η ακόλουθη ανακοίνωση:</w:t>
      </w:r>
    </w:p>
    <w:p w:rsidR="00131827" w:rsidRPr="001E42BE" w:rsidRDefault="007F7877" w:rsidP="0047531E">
      <w:pPr>
        <w:spacing w:line="288" w:lineRule="auto"/>
        <w:jc w:val="both"/>
        <w:rPr>
          <w:rFonts w:asciiTheme="minorHAnsi" w:hAnsiTheme="minorHAnsi" w:cstheme="minorHAnsi"/>
          <w:sz w:val="24"/>
          <w:szCs w:val="24"/>
        </w:rPr>
      </w:pPr>
      <w:r>
        <w:rPr>
          <w:rFonts w:asciiTheme="minorHAnsi" w:hAnsiTheme="minorHAnsi" w:cstheme="minorHAnsi"/>
          <w:sz w:val="24"/>
          <w:szCs w:val="24"/>
        </w:rPr>
        <w:t xml:space="preserve">Υπεγράφη από τον υπουργό Εργασίας και Κοινωνικών Υποθέσεων Κωστή Χατζηδάκη και τον υπουργό Υγείας Θάνο Πλεύρη η απόφαση  για την </w:t>
      </w:r>
      <w:r w:rsidR="00131827" w:rsidRPr="00875DC8">
        <w:rPr>
          <w:rFonts w:asciiTheme="minorHAnsi" w:hAnsiTheme="minorHAnsi" w:cstheme="minorHAnsi"/>
          <w:b/>
          <w:bCs/>
          <w:sz w:val="24"/>
          <w:szCs w:val="24"/>
        </w:rPr>
        <w:t>παροχή εξ’ αποστάσεως εργασία</w:t>
      </w:r>
      <w:r w:rsidR="00BF32AA">
        <w:rPr>
          <w:rFonts w:asciiTheme="minorHAnsi" w:hAnsiTheme="minorHAnsi" w:cstheme="minorHAnsi"/>
          <w:b/>
          <w:bCs/>
          <w:sz w:val="24"/>
          <w:szCs w:val="24"/>
        </w:rPr>
        <w:t>ς</w:t>
      </w:r>
      <w:r w:rsidR="00131827" w:rsidRPr="00875DC8">
        <w:rPr>
          <w:rFonts w:asciiTheme="minorHAnsi" w:hAnsiTheme="minorHAnsi" w:cstheme="minorHAnsi"/>
          <w:b/>
          <w:bCs/>
          <w:sz w:val="24"/>
          <w:szCs w:val="24"/>
        </w:rPr>
        <w:t xml:space="preserve"> με τηλεργασία μετά από αίτηση του εργαζομένου</w:t>
      </w:r>
      <w:r w:rsidR="00131827">
        <w:rPr>
          <w:rFonts w:asciiTheme="minorHAnsi" w:hAnsiTheme="minorHAnsi" w:cstheme="minorHAnsi"/>
          <w:sz w:val="24"/>
          <w:szCs w:val="24"/>
        </w:rPr>
        <w:t>, που εξειδικεύει τις σχετικές ρυθμίσεις του νόμου 4808/2021 για την Πρ</w:t>
      </w:r>
      <w:r w:rsidR="00A637C6">
        <w:rPr>
          <w:rFonts w:asciiTheme="minorHAnsi" w:hAnsiTheme="minorHAnsi" w:cstheme="minorHAnsi"/>
          <w:sz w:val="24"/>
          <w:szCs w:val="24"/>
        </w:rPr>
        <w:t xml:space="preserve">οστασία της Εργασίας (άρθρο 67). Το νέο πλαίσιο θα ξεκινήσει να ισχύει από </w:t>
      </w:r>
      <w:r w:rsidR="00A637C6" w:rsidRPr="00A637C6">
        <w:rPr>
          <w:rFonts w:asciiTheme="minorHAnsi" w:hAnsiTheme="minorHAnsi" w:cstheme="minorHAnsi"/>
          <w:b/>
          <w:sz w:val="24"/>
          <w:szCs w:val="24"/>
        </w:rPr>
        <w:t>1</w:t>
      </w:r>
      <w:r w:rsidR="00A637C6" w:rsidRPr="00A637C6">
        <w:rPr>
          <w:rFonts w:asciiTheme="minorHAnsi" w:hAnsiTheme="minorHAnsi" w:cstheme="minorHAnsi"/>
          <w:b/>
          <w:sz w:val="24"/>
          <w:szCs w:val="24"/>
          <w:vertAlign w:val="superscript"/>
        </w:rPr>
        <w:t>η</w:t>
      </w:r>
      <w:r w:rsidR="001E42BE">
        <w:rPr>
          <w:rFonts w:asciiTheme="minorHAnsi" w:hAnsiTheme="minorHAnsi" w:cstheme="minorHAnsi"/>
          <w:b/>
          <w:sz w:val="24"/>
          <w:szCs w:val="24"/>
        </w:rPr>
        <w:t xml:space="preserve"> Ιανουαρίου 2023</w:t>
      </w:r>
      <w:r w:rsidR="001E42BE" w:rsidRPr="001E42BE">
        <w:rPr>
          <w:rFonts w:asciiTheme="minorHAnsi" w:hAnsiTheme="minorHAnsi" w:cstheme="minorHAnsi"/>
          <w:b/>
          <w:sz w:val="24"/>
          <w:szCs w:val="24"/>
        </w:rPr>
        <w:t>,</w:t>
      </w:r>
      <w:r w:rsidR="001E42BE" w:rsidRPr="001E42BE">
        <w:rPr>
          <w:rFonts w:asciiTheme="minorHAnsi" w:hAnsiTheme="minorHAnsi" w:cstheme="minorHAnsi"/>
          <w:sz w:val="24"/>
          <w:szCs w:val="24"/>
        </w:rPr>
        <w:t xml:space="preserve"> </w:t>
      </w:r>
      <w:r w:rsidR="001E42BE">
        <w:rPr>
          <w:rFonts w:asciiTheme="minorHAnsi" w:hAnsiTheme="minorHAnsi" w:cstheme="minorHAnsi"/>
          <w:sz w:val="24"/>
          <w:szCs w:val="24"/>
        </w:rPr>
        <w:t xml:space="preserve">όπως ήδη προβλέπεται και για τους εργαζομένους στο δημόσιο τομέα. </w:t>
      </w:r>
    </w:p>
    <w:p w:rsidR="00131827" w:rsidRDefault="007F7877" w:rsidP="0047531E">
      <w:pPr>
        <w:spacing w:line="288" w:lineRule="auto"/>
        <w:jc w:val="both"/>
        <w:rPr>
          <w:rFonts w:asciiTheme="minorHAnsi" w:hAnsiTheme="minorHAnsi" w:cstheme="minorHAnsi"/>
          <w:sz w:val="24"/>
          <w:szCs w:val="24"/>
        </w:rPr>
      </w:pPr>
      <w:r>
        <w:rPr>
          <w:rFonts w:asciiTheme="minorHAnsi" w:hAnsiTheme="minorHAnsi" w:cstheme="minorHAnsi"/>
          <w:sz w:val="24"/>
          <w:szCs w:val="24"/>
        </w:rPr>
        <w:t xml:space="preserve">Στην ΚΥΑ </w:t>
      </w:r>
      <w:r w:rsidR="00131827">
        <w:rPr>
          <w:rFonts w:asciiTheme="minorHAnsi" w:hAnsiTheme="minorHAnsi" w:cstheme="minorHAnsi"/>
          <w:sz w:val="24"/>
          <w:szCs w:val="24"/>
        </w:rPr>
        <w:t>προσδιορίζ</w:t>
      </w:r>
      <w:r w:rsidR="00875DC8">
        <w:rPr>
          <w:rFonts w:asciiTheme="minorHAnsi" w:hAnsiTheme="minorHAnsi" w:cstheme="minorHAnsi"/>
          <w:sz w:val="24"/>
          <w:szCs w:val="24"/>
        </w:rPr>
        <w:t xml:space="preserve">ονται </w:t>
      </w:r>
      <w:r w:rsidR="00131827">
        <w:rPr>
          <w:rFonts w:asciiTheme="minorHAnsi" w:hAnsiTheme="minorHAnsi" w:cstheme="minorHAnsi"/>
          <w:sz w:val="24"/>
          <w:szCs w:val="24"/>
        </w:rPr>
        <w:t xml:space="preserve">οι </w:t>
      </w:r>
      <w:r w:rsidR="00131827" w:rsidRPr="00A637C6">
        <w:rPr>
          <w:rFonts w:asciiTheme="minorHAnsi" w:hAnsiTheme="minorHAnsi" w:cstheme="minorHAnsi"/>
          <w:b/>
          <w:sz w:val="24"/>
          <w:szCs w:val="24"/>
        </w:rPr>
        <w:t xml:space="preserve">παθήσεις των εργαζόμενων που </w:t>
      </w:r>
      <w:r w:rsidR="001E42BE">
        <w:rPr>
          <w:rFonts w:asciiTheme="minorHAnsi" w:hAnsiTheme="minorHAnsi" w:cstheme="minorHAnsi"/>
          <w:b/>
          <w:sz w:val="24"/>
          <w:szCs w:val="24"/>
        </w:rPr>
        <w:t xml:space="preserve">θα μπορούσαν </w:t>
      </w:r>
      <w:r w:rsidR="00BF32AA" w:rsidRPr="00A637C6">
        <w:rPr>
          <w:rFonts w:asciiTheme="minorHAnsi" w:hAnsiTheme="minorHAnsi" w:cstheme="minorHAnsi"/>
          <w:b/>
          <w:sz w:val="24"/>
          <w:szCs w:val="24"/>
        </w:rPr>
        <w:t xml:space="preserve">να </w:t>
      </w:r>
      <w:r w:rsidR="00131827" w:rsidRPr="00A637C6">
        <w:rPr>
          <w:rFonts w:asciiTheme="minorHAnsi" w:hAnsiTheme="minorHAnsi" w:cstheme="minorHAnsi"/>
          <w:b/>
          <w:sz w:val="24"/>
          <w:szCs w:val="24"/>
        </w:rPr>
        <w:t>τεκμηριώ</w:t>
      </w:r>
      <w:r w:rsidR="00BF32AA" w:rsidRPr="00A637C6">
        <w:rPr>
          <w:rFonts w:asciiTheme="minorHAnsi" w:hAnsiTheme="minorHAnsi" w:cstheme="minorHAnsi"/>
          <w:b/>
          <w:sz w:val="24"/>
          <w:szCs w:val="24"/>
        </w:rPr>
        <w:t>σο</w:t>
      </w:r>
      <w:r w:rsidRPr="00A637C6">
        <w:rPr>
          <w:rFonts w:asciiTheme="minorHAnsi" w:hAnsiTheme="minorHAnsi" w:cstheme="minorHAnsi"/>
          <w:b/>
          <w:sz w:val="24"/>
          <w:szCs w:val="24"/>
        </w:rPr>
        <w:t xml:space="preserve">υν κίνδυνο της υγείας τους που </w:t>
      </w:r>
      <w:r w:rsidR="00131827" w:rsidRPr="00A637C6">
        <w:rPr>
          <w:rFonts w:asciiTheme="minorHAnsi" w:hAnsiTheme="minorHAnsi" w:cstheme="minorHAnsi"/>
          <w:b/>
          <w:sz w:val="24"/>
          <w:szCs w:val="24"/>
        </w:rPr>
        <w:t>μπορεί να αποφευχθεί αν τηλεργάζονται</w:t>
      </w:r>
      <w:r w:rsidR="00875DC8" w:rsidRPr="00A637C6">
        <w:rPr>
          <w:rFonts w:asciiTheme="minorHAnsi" w:hAnsiTheme="minorHAnsi" w:cstheme="minorHAnsi"/>
          <w:b/>
          <w:sz w:val="24"/>
          <w:szCs w:val="24"/>
        </w:rPr>
        <w:t>.</w:t>
      </w:r>
      <w:r w:rsidR="00875DC8">
        <w:rPr>
          <w:rFonts w:asciiTheme="minorHAnsi" w:hAnsiTheme="minorHAnsi" w:cstheme="minorHAnsi"/>
          <w:sz w:val="24"/>
          <w:szCs w:val="24"/>
        </w:rPr>
        <w:t xml:space="preserve"> Περιγράφεται επίσης </w:t>
      </w:r>
      <w:r w:rsidR="00131827">
        <w:rPr>
          <w:rFonts w:asciiTheme="minorHAnsi" w:hAnsiTheme="minorHAnsi" w:cstheme="minorHAnsi"/>
          <w:sz w:val="24"/>
          <w:szCs w:val="24"/>
        </w:rPr>
        <w:t>η διαδικασία μέσω της οποίας υποβάλλεται η αίτηση (για παροχή τηλεργασίας) το</w:t>
      </w:r>
      <w:r>
        <w:rPr>
          <w:rFonts w:asciiTheme="minorHAnsi" w:hAnsiTheme="minorHAnsi" w:cstheme="minorHAnsi"/>
          <w:sz w:val="24"/>
          <w:szCs w:val="24"/>
        </w:rPr>
        <w:t xml:space="preserve">υ εργαζόμενου προς τον εργοδότη καθώς και η διαδικασία επίλυσης διαφοράς σε περίπτωση που ο εργοδότης δεν αποδεχθεί την αίτηση. </w:t>
      </w:r>
    </w:p>
    <w:p w:rsidR="00131827" w:rsidRDefault="00131827" w:rsidP="0047531E">
      <w:pPr>
        <w:spacing w:line="288" w:lineRule="auto"/>
        <w:jc w:val="both"/>
        <w:rPr>
          <w:rFonts w:asciiTheme="minorHAnsi" w:hAnsiTheme="minorHAnsi" w:cstheme="minorHAnsi"/>
          <w:sz w:val="24"/>
          <w:szCs w:val="24"/>
        </w:rPr>
      </w:pPr>
      <w:r>
        <w:rPr>
          <w:rFonts w:asciiTheme="minorHAnsi" w:hAnsiTheme="minorHAnsi" w:cstheme="minorHAnsi"/>
          <w:sz w:val="24"/>
          <w:szCs w:val="24"/>
        </w:rPr>
        <w:t xml:space="preserve">Πιο συγκεκριμένα, </w:t>
      </w:r>
      <w:r w:rsidR="007334AE">
        <w:rPr>
          <w:rFonts w:asciiTheme="minorHAnsi" w:hAnsiTheme="minorHAnsi" w:cstheme="minorHAnsi"/>
          <w:sz w:val="24"/>
          <w:szCs w:val="24"/>
        </w:rPr>
        <w:t>οι βασικότερες προβλέψεις είναι οι εξής:</w:t>
      </w:r>
    </w:p>
    <w:p w:rsidR="000F0AAA" w:rsidRPr="009A00ED" w:rsidRDefault="000F0AAA" w:rsidP="009A00ED">
      <w:pPr>
        <w:pBdr>
          <w:top w:val="nil"/>
          <w:left w:val="nil"/>
          <w:bottom w:val="nil"/>
          <w:right w:val="nil"/>
          <w:between w:val="nil"/>
        </w:pBdr>
        <w:spacing w:line="312" w:lineRule="auto"/>
        <w:jc w:val="center"/>
        <w:rPr>
          <w:rFonts w:asciiTheme="minorHAnsi" w:hAnsiTheme="minorHAnsi" w:cstheme="minorHAnsi"/>
          <w:b/>
          <w:bCs/>
          <w:color w:val="000000"/>
          <w:sz w:val="24"/>
          <w:szCs w:val="24"/>
        </w:rPr>
      </w:pPr>
    </w:p>
    <w:p w:rsidR="000F0AAA" w:rsidRPr="009A00ED" w:rsidRDefault="001E42BE" w:rsidP="009A00ED">
      <w:pPr>
        <w:spacing w:before="60" w:line="312" w:lineRule="auto"/>
        <w:jc w:val="both"/>
        <w:rPr>
          <w:rFonts w:asciiTheme="minorHAnsi" w:hAnsiTheme="minorHAnsi" w:cstheme="minorHAnsi"/>
          <w:color w:val="000000"/>
          <w:sz w:val="24"/>
          <w:szCs w:val="24"/>
        </w:rPr>
      </w:pPr>
      <w:bookmarkStart w:id="0" w:name="_Hlk105481915"/>
      <w:r>
        <w:rPr>
          <w:rFonts w:asciiTheme="minorHAnsi" w:hAnsiTheme="minorHAnsi" w:cstheme="minorHAnsi"/>
          <w:color w:val="000000"/>
          <w:sz w:val="24"/>
          <w:szCs w:val="24"/>
        </w:rPr>
        <w:t>-Π</w:t>
      </w:r>
      <w:r w:rsidR="000F0AAA" w:rsidRPr="009A00ED">
        <w:rPr>
          <w:rFonts w:asciiTheme="minorHAnsi" w:hAnsiTheme="minorHAnsi" w:cstheme="minorHAnsi"/>
          <w:color w:val="000000"/>
          <w:sz w:val="24"/>
          <w:szCs w:val="24"/>
        </w:rPr>
        <w:t>αροχή εργασίας με το σύστημα της τηλεργασίας</w:t>
      </w:r>
      <w:bookmarkEnd w:id="0"/>
      <w:r w:rsidR="002A3AF9">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δικαιούνται να ζητήσουν εργαζόμενοι </w:t>
      </w:r>
      <w:r w:rsidR="000F0AAA" w:rsidRPr="009A00ED">
        <w:rPr>
          <w:rFonts w:asciiTheme="minorHAnsi" w:hAnsiTheme="minorHAnsi" w:cstheme="minorHAnsi"/>
          <w:color w:val="000000"/>
          <w:sz w:val="24"/>
          <w:szCs w:val="24"/>
        </w:rPr>
        <w:t>με τις ακόλουθες παθήσεις, νοσήματα ή αναπηρίες: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Νεοπλασματική νόσος υπό χημειοθεραπεία, ακτινοθεραπεία ή ανοσοθεραπεία ή βιολογική ή άλλη στοχευμένη θεραπεία ή μετά το πέρας της θεραπείας και μέχρι την ικανοποιητική αποκατάσταση της υγείας.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lastRenderedPageBreak/>
        <w:t>Αιματολογικές κακοήθειες υπό χημειοθεραπεία ή ακτινοθεραπεία ή ανοσοθεραπεία ή μετά το πέρας της θεραπείας και μέχρι την ικανοποιητική αποκατάσταση της υγείας.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Μεταμόσχευση συμπαγούς οργάνου με λήψη ≥ 2 ανοσοκατασταλτικών φαρμάκων.</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Μεταμόσχευση μυελού των οστών το τελευταίο έτος ή/και λήψη ≥ 2 ανοσοκατασταλτικών φαρμάκων.</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Χρόνια αποφρακτική πνευμονοπάθεια (ΧΑΠ) με FEV1 &lt;50% ή/και DLCO&lt;40%.</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Διάχυτες διάμεσες πνευμονοπάθειες με διαχυτική ικανότητα &lt;50%.</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Χρόνια αναπνευστική ανεπάρκεια υπό κατ' οίκον οξυγονοθεραπεία.</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Κυστική ίνωση.</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Καρδιοπάθειες οποιασδήποτε αιτιολογίας με κλάσμα εξώθησης μικρότερο ή ίσο του 40% και μη αντιρροπούμενη καρδιακή ανεπάρκεια.</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Μείζων ανεπίπλεκτη καρδιοχειρουργική επέμβαση (αορτοστεφανιαία παράκαμψη, αντικατάσταση βαλβίδων) μετά το πέρας της αναρρωτικής άδειας.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Δυσρυθμίες καρδιάς με ιστορικό υποτροπιαζόντων συγκοπτικών επεισοδίων περισσότερων από δύο (2) ανά έτος.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Σοβαρή συμπτωματική καρδιακή βαλβιδοπάθεια.</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Χρόνια νεφρική ανεπάρκεια τελικού σταδίου υπό εξωνεφρική κάθαρση.</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Σοβαρή ηπατική ανεπάρκεια με μη αντιρροπούμενη κίρρωση.</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Πρωτοπαθείς ανοσοανεπάρκειες ή ΗIV λοίμωξη με CD4 ≤200/μl.</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Ιδιοπαθή φλεγμονώδη ή αυτοάνοσα νοσήματα που απαιτούν συστηματική λήψη υψηλών δόσεων κορτικοειδών ή ανοσοκατασταλτικών, βιολογικών ή άλλων στοχευμένων θεραπειών.</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Νευρολογικά νοσήματα που απαιτούν συστηματική χορήγηση υψηλών δόσεων κορτικοειδών ή ανοσοκατασταλτικών ή βιολογικής ή άλλης στοχευμένης θεραπείας.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Παθήσεις με σημεία μυϊκής αδυναμίας αναπνευστικών μυών (βαριά μυασθένεια ή νευρομυϊκή πάθηση) κυρίως σε περιόδους υψηλού κινδύνου λοίμωξης.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Νευρολογικές παθήσεις με υπολειπόμενο νευρολογικό έλλειμμα μετά την λήξη της αναρρωτικής άδειας το οποίο καθιστά δυσχερή την μετάβαση στην εργασία.</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Νόσος του κινητικού νευρώνα.</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Επιληψία με τεκμηριωμένες πάνω από τρεις επιληπτικές κρίσεις τον μήνα.</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lastRenderedPageBreak/>
        <w:t>Νόσος Πάρκινσον μετρίως σοβαρή ή σοβαρή.</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Κακοήθεις όγκοι εγκεφάλου.</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Οξύ ή χρόνιο μυοσκελετικό πρόβλημα εφόσον δυσχεραίνει την μετάβαση στην εργασία μετά το πέρας της αναρρωτικής άδειας.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Αιμοσφαιρινοπάθειες (Μεσογειακή αναιμία, δρεπανοκυτταρική αναιμία κλπ) με συχνές μηνιαίες μεταγγίσεις.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Αρρύθμιστος σακχαρώδης διαβήτης υπό ινσουλινοθεραπεία (HbA1c του τελευταίου 3μήνου ≥8.0% ή Μ.Ο. τιμών γλυκόζης αίματος ≥200 mg/dL τις τελευταίες 7 ημέρες) ή σοβαρές μικρο/μακρο αγγειακές ή άλλες επιπλοκές.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Μη επαρκώς ρυθμιζόμενο ενδοκρινικό νόσημα (σοβαρός υπο/υπερθυρεοειδισμός, επινεφριδιακή ανεπάρκεια, υποφυσιακή ανεπάρκεια κλπ) με σοβαρά κλινικά συμπτώματα ή/και περιοδικές νοσηλείες.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Ασθενείς μετά από μείζονες χειρουργικές επεμβάσεις κατά τη μετεγχειρητική περίοδο  και μετά το πέρας της αναρρωτικής άδειας μέχρι την ικανοποιητική αποκατάσταση της υγείας.</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Προϋπάρχουσα αναπηρία σε ποσοστό τουλάχιστον 50% ανεξαρτήτως κατηγορίας νοσημάτων, συμπεριλαμβανομένων των παθήσεων που περιλαμβάνονται στην</w:t>
      </w:r>
      <w:r w:rsidR="00217AD2">
        <w:rPr>
          <w:rFonts w:asciiTheme="minorHAnsi" w:hAnsiTheme="minorHAnsi" w:cstheme="minorHAnsi"/>
          <w:sz w:val="24"/>
          <w:szCs w:val="24"/>
        </w:rPr>
        <w:t xml:space="preserve"> ΚΥΑ</w:t>
      </w:r>
      <w:r w:rsidRPr="009A00ED">
        <w:rPr>
          <w:rFonts w:asciiTheme="minorHAnsi" w:hAnsiTheme="minorHAnsi" w:cstheme="minorHAnsi"/>
          <w:sz w:val="24"/>
          <w:szCs w:val="24"/>
        </w:rPr>
        <w:t xml:space="preserve"> υπ' αριθμ. Φ80100/24283/2022 «Αναθεώρηση του Πίνακα μη αναστρέψιμων παθήσεων, για τις οποίες η διάρκεια αναπηρίας καθορίζεται επ' αόριστον» (Β΄ 1224), και όπως κάθε φορά ο ανωτέρω Πίνακας διαμορφώνεται, λόγω πιθανής ή ενδεχόμενης επιδείνωσης αυτών.</w:t>
      </w:r>
    </w:p>
    <w:p w:rsidR="000F0AAA" w:rsidRPr="009A00ED" w:rsidRDefault="000F0AAA" w:rsidP="009A00ED">
      <w:pPr>
        <w:pStyle w:val="a5"/>
        <w:numPr>
          <w:ilvl w:val="0"/>
          <w:numId w:val="40"/>
        </w:numPr>
        <w:spacing w:before="40" w:after="0" w:line="312" w:lineRule="auto"/>
        <w:ind w:left="357" w:hanging="357"/>
        <w:contextualSpacing w:val="0"/>
        <w:jc w:val="both"/>
        <w:rPr>
          <w:rFonts w:asciiTheme="minorHAnsi" w:hAnsiTheme="minorHAnsi" w:cstheme="minorHAnsi"/>
          <w:sz w:val="24"/>
          <w:szCs w:val="24"/>
        </w:rPr>
      </w:pPr>
      <w:r w:rsidRPr="009A00ED">
        <w:rPr>
          <w:rFonts w:asciiTheme="minorHAnsi" w:hAnsiTheme="minorHAnsi" w:cstheme="minorHAnsi"/>
          <w:sz w:val="24"/>
          <w:szCs w:val="24"/>
        </w:rPr>
        <w:t>Γυναίκες που υποβάλλονται σε διαδικασία υποβοηθούμενης αναπαραγωγής κατά τα στάδια της ωοθηκικής διέγερσης, εμβρυομεταφοράς και αναμονής μέχρι την εργαστηριακή διάγνωση της κύησης.</w:t>
      </w:r>
    </w:p>
    <w:p w:rsidR="000F0AAA" w:rsidRPr="009A00ED" w:rsidRDefault="000F0AAA" w:rsidP="009A00ED">
      <w:pPr>
        <w:spacing w:before="40" w:after="0" w:line="312" w:lineRule="auto"/>
        <w:jc w:val="both"/>
        <w:rPr>
          <w:rFonts w:asciiTheme="minorHAnsi" w:hAnsiTheme="minorHAnsi" w:cstheme="minorHAnsi"/>
          <w:sz w:val="24"/>
          <w:szCs w:val="24"/>
        </w:rPr>
      </w:pPr>
    </w:p>
    <w:p w:rsidR="001E42BE" w:rsidRDefault="00002681" w:rsidP="009A00ED">
      <w:pPr>
        <w:spacing w:before="60" w:line="312" w:lineRule="auto"/>
        <w:jc w:val="both"/>
        <w:rPr>
          <w:rFonts w:asciiTheme="minorHAnsi" w:hAnsiTheme="minorHAnsi" w:cstheme="minorHAnsi"/>
          <w:b/>
          <w:bCs/>
          <w:sz w:val="24"/>
          <w:szCs w:val="24"/>
        </w:rPr>
      </w:pPr>
      <w:r w:rsidRPr="009A00ED">
        <w:rPr>
          <w:rFonts w:asciiTheme="minorHAnsi" w:hAnsiTheme="minorHAnsi" w:cstheme="minorHAnsi"/>
          <w:sz w:val="24"/>
          <w:szCs w:val="24"/>
        </w:rPr>
        <w:t>-</w:t>
      </w:r>
      <w:r w:rsidR="000F0AAA" w:rsidRPr="009A00ED">
        <w:rPr>
          <w:rFonts w:asciiTheme="minorHAnsi" w:hAnsiTheme="minorHAnsi" w:cstheme="minorHAnsi"/>
          <w:sz w:val="24"/>
          <w:szCs w:val="24"/>
        </w:rPr>
        <w:t xml:space="preserve">Οι εργαζόμενοι με τις προαναφερθείσες παθήσεις, νοσήματα ή αναπηρίες </w:t>
      </w:r>
      <w:r w:rsidR="000F0AAA" w:rsidRPr="00875DC8">
        <w:rPr>
          <w:rFonts w:asciiTheme="minorHAnsi" w:hAnsiTheme="minorHAnsi" w:cstheme="minorHAnsi"/>
          <w:b/>
          <w:bCs/>
          <w:sz w:val="24"/>
          <w:szCs w:val="24"/>
        </w:rPr>
        <w:t xml:space="preserve">υποβάλουν αίτηση προς τον εργοδότη τους για παροχή τηλεργασίας </w:t>
      </w:r>
      <w:r w:rsidR="00875DC8" w:rsidRPr="00875DC8">
        <w:rPr>
          <w:rFonts w:asciiTheme="minorHAnsi" w:hAnsiTheme="minorHAnsi" w:cstheme="minorHAnsi"/>
          <w:b/>
          <w:bCs/>
          <w:sz w:val="24"/>
          <w:szCs w:val="24"/>
        </w:rPr>
        <w:t xml:space="preserve">καταθέτοντας </w:t>
      </w:r>
      <w:r w:rsidR="007F7877">
        <w:rPr>
          <w:rFonts w:asciiTheme="minorHAnsi" w:hAnsiTheme="minorHAnsi" w:cstheme="minorHAnsi"/>
          <w:b/>
          <w:bCs/>
          <w:sz w:val="24"/>
          <w:szCs w:val="24"/>
        </w:rPr>
        <w:t xml:space="preserve">παράλληλα </w:t>
      </w:r>
      <w:r w:rsidR="00217AD2">
        <w:rPr>
          <w:rFonts w:asciiTheme="minorHAnsi" w:hAnsiTheme="minorHAnsi" w:cstheme="minorHAnsi"/>
          <w:b/>
          <w:bCs/>
          <w:sz w:val="24"/>
          <w:szCs w:val="24"/>
        </w:rPr>
        <w:t xml:space="preserve"> Ιατρική </w:t>
      </w:r>
      <w:r w:rsidR="007F7877">
        <w:rPr>
          <w:rFonts w:asciiTheme="minorHAnsi" w:hAnsiTheme="minorHAnsi" w:cstheme="minorHAnsi"/>
          <w:b/>
          <w:bCs/>
          <w:sz w:val="24"/>
          <w:szCs w:val="24"/>
        </w:rPr>
        <w:t>Γ</w:t>
      </w:r>
      <w:r w:rsidR="000F0AAA" w:rsidRPr="00875DC8">
        <w:rPr>
          <w:rFonts w:asciiTheme="minorHAnsi" w:hAnsiTheme="minorHAnsi" w:cstheme="minorHAnsi"/>
          <w:b/>
          <w:bCs/>
          <w:sz w:val="24"/>
          <w:szCs w:val="24"/>
        </w:rPr>
        <w:t>νωμάτευση</w:t>
      </w:r>
      <w:r w:rsidR="007F7877">
        <w:rPr>
          <w:rFonts w:asciiTheme="minorHAnsi" w:hAnsiTheme="minorHAnsi" w:cstheme="minorHAnsi"/>
          <w:b/>
          <w:bCs/>
          <w:sz w:val="24"/>
          <w:szCs w:val="24"/>
        </w:rPr>
        <w:t xml:space="preserve"> της αρμόδιας Υγειονομικής Επιτροπής (του άρθρου 54 του ν. 4488/2017)</w:t>
      </w:r>
      <w:r w:rsidR="001E42BE">
        <w:rPr>
          <w:rFonts w:asciiTheme="minorHAnsi" w:hAnsiTheme="minorHAnsi" w:cstheme="minorHAnsi"/>
          <w:b/>
          <w:bCs/>
          <w:sz w:val="24"/>
          <w:szCs w:val="24"/>
        </w:rPr>
        <w:t xml:space="preserve">. </w:t>
      </w:r>
    </w:p>
    <w:p w:rsidR="001E42BE" w:rsidRPr="001E42BE" w:rsidRDefault="001E42BE" w:rsidP="009A00ED">
      <w:pPr>
        <w:spacing w:before="60" w:line="312" w:lineRule="auto"/>
        <w:jc w:val="both"/>
        <w:rPr>
          <w:rFonts w:asciiTheme="minorHAnsi" w:hAnsiTheme="minorHAnsi" w:cstheme="minorHAnsi"/>
          <w:bCs/>
          <w:sz w:val="24"/>
          <w:szCs w:val="24"/>
        </w:rPr>
      </w:pPr>
      <w:r>
        <w:rPr>
          <w:rFonts w:asciiTheme="minorHAnsi" w:hAnsiTheme="minorHAnsi" w:cstheme="minorHAnsi"/>
          <w:b/>
          <w:bCs/>
          <w:sz w:val="24"/>
          <w:szCs w:val="24"/>
        </w:rPr>
        <w:t>-</w:t>
      </w:r>
      <w:r w:rsidRPr="001E42BE">
        <w:rPr>
          <w:rFonts w:asciiTheme="minorHAnsi" w:hAnsiTheme="minorHAnsi" w:cstheme="minorHAnsi"/>
          <w:bCs/>
          <w:sz w:val="24"/>
          <w:szCs w:val="24"/>
        </w:rPr>
        <w:t xml:space="preserve">Η Ιατρική Γνωμάτευση εκδίδεται </w:t>
      </w:r>
      <w:r w:rsidR="007F7877" w:rsidRPr="001E42BE">
        <w:rPr>
          <w:rFonts w:asciiTheme="minorHAnsi" w:hAnsiTheme="minorHAnsi" w:cstheme="minorHAnsi"/>
          <w:bCs/>
          <w:sz w:val="24"/>
          <w:szCs w:val="24"/>
        </w:rPr>
        <w:t>ύσ</w:t>
      </w:r>
      <w:r w:rsidR="00217AD2" w:rsidRPr="001E42BE">
        <w:rPr>
          <w:rFonts w:asciiTheme="minorHAnsi" w:hAnsiTheme="minorHAnsi" w:cstheme="minorHAnsi"/>
          <w:bCs/>
          <w:sz w:val="24"/>
          <w:szCs w:val="24"/>
        </w:rPr>
        <w:t xml:space="preserve">τερα </w:t>
      </w:r>
      <w:r w:rsidR="00217AD2" w:rsidRPr="001E42BE">
        <w:rPr>
          <w:rFonts w:asciiTheme="minorHAnsi" w:hAnsiTheme="minorHAnsi" w:cstheme="minorHAnsi"/>
          <w:b/>
          <w:bCs/>
          <w:sz w:val="24"/>
          <w:szCs w:val="24"/>
        </w:rPr>
        <w:t xml:space="preserve">από αίτηση του εργαζομένου, </w:t>
      </w:r>
      <w:r w:rsidRPr="001E42BE">
        <w:rPr>
          <w:rFonts w:asciiTheme="minorHAnsi" w:hAnsiTheme="minorHAnsi" w:cstheme="minorHAnsi"/>
          <w:b/>
          <w:bCs/>
          <w:sz w:val="24"/>
          <w:szCs w:val="24"/>
        </w:rPr>
        <w:t>στην οποία επισυνάπτονται τα απαραίτητα δικαιολογητικά</w:t>
      </w:r>
      <w:r w:rsidRPr="001E42BE">
        <w:rPr>
          <w:rFonts w:asciiTheme="minorHAnsi" w:hAnsiTheme="minorHAnsi" w:cstheme="minorHAnsi"/>
          <w:bCs/>
          <w:sz w:val="24"/>
          <w:szCs w:val="24"/>
        </w:rPr>
        <w:t xml:space="preserve"> (γνωμάτευση θεράποντος ιατρού ή </w:t>
      </w:r>
      <w:r w:rsidR="00D67504" w:rsidRPr="001E42BE">
        <w:rPr>
          <w:rFonts w:asciiTheme="minorHAnsi" w:hAnsiTheme="minorHAnsi" w:cstheme="minorHAnsi"/>
          <w:bCs/>
          <w:sz w:val="24"/>
          <w:szCs w:val="24"/>
        </w:rPr>
        <w:t>Πιστοποιητικό</w:t>
      </w:r>
      <w:r w:rsidRPr="001E42BE">
        <w:rPr>
          <w:rFonts w:asciiTheme="minorHAnsi" w:hAnsiTheme="minorHAnsi" w:cstheme="minorHAnsi"/>
          <w:bCs/>
          <w:sz w:val="24"/>
          <w:szCs w:val="24"/>
        </w:rPr>
        <w:t xml:space="preserve"> ΚΕΠΑ σε ισχύ, διαγνωστικές εξετάσεις ή/και ατο</w:t>
      </w:r>
      <w:r>
        <w:rPr>
          <w:rFonts w:asciiTheme="minorHAnsi" w:hAnsiTheme="minorHAnsi" w:cstheme="minorHAnsi"/>
          <w:bCs/>
          <w:sz w:val="24"/>
          <w:szCs w:val="24"/>
        </w:rPr>
        <w:t xml:space="preserve">μικός φάκελος ασθενή κ.α.), </w:t>
      </w:r>
      <w:r w:rsidRPr="001E42BE">
        <w:rPr>
          <w:rFonts w:asciiTheme="minorHAnsi" w:hAnsiTheme="minorHAnsi" w:cstheme="minorHAnsi"/>
          <w:b/>
          <w:bCs/>
          <w:sz w:val="24"/>
          <w:szCs w:val="24"/>
        </w:rPr>
        <w:t>εντός 10 ημερών από την υποβολή της.</w:t>
      </w:r>
    </w:p>
    <w:p w:rsidR="001E42BE" w:rsidRDefault="001E42BE" w:rsidP="009A00ED">
      <w:pPr>
        <w:spacing w:before="60" w:line="312" w:lineRule="auto"/>
        <w:jc w:val="both"/>
        <w:rPr>
          <w:rFonts w:asciiTheme="minorHAnsi" w:hAnsiTheme="minorHAnsi" w:cstheme="minorHAnsi"/>
          <w:b/>
          <w:bCs/>
          <w:sz w:val="24"/>
          <w:szCs w:val="24"/>
        </w:rPr>
      </w:pPr>
    </w:p>
    <w:p w:rsidR="00217AD2" w:rsidRPr="001E42BE" w:rsidRDefault="001E42BE" w:rsidP="009A00ED">
      <w:pPr>
        <w:spacing w:before="60" w:line="312" w:lineRule="auto"/>
        <w:jc w:val="both"/>
        <w:rPr>
          <w:rFonts w:asciiTheme="minorHAnsi" w:hAnsiTheme="minorHAnsi" w:cstheme="minorHAnsi"/>
          <w:b/>
          <w:bCs/>
          <w:sz w:val="24"/>
          <w:szCs w:val="24"/>
        </w:rPr>
      </w:pPr>
      <w:r>
        <w:rPr>
          <w:rFonts w:asciiTheme="minorHAnsi" w:hAnsiTheme="minorHAnsi" w:cstheme="minorHAnsi"/>
          <w:bCs/>
          <w:sz w:val="24"/>
          <w:szCs w:val="24"/>
        </w:rPr>
        <w:lastRenderedPageBreak/>
        <w:t>-</w:t>
      </w:r>
      <w:r w:rsidR="007F7877" w:rsidRPr="007F7877">
        <w:rPr>
          <w:rFonts w:asciiTheme="minorHAnsi" w:hAnsiTheme="minorHAnsi" w:cstheme="minorHAnsi"/>
          <w:bCs/>
          <w:sz w:val="24"/>
          <w:szCs w:val="24"/>
        </w:rPr>
        <w:t xml:space="preserve">Η </w:t>
      </w:r>
      <w:r w:rsidR="00217AD2">
        <w:rPr>
          <w:rFonts w:asciiTheme="minorHAnsi" w:hAnsiTheme="minorHAnsi" w:cstheme="minorHAnsi"/>
          <w:bCs/>
          <w:sz w:val="24"/>
          <w:szCs w:val="24"/>
        </w:rPr>
        <w:t xml:space="preserve">Ιατρική </w:t>
      </w:r>
      <w:r w:rsidR="007F7877" w:rsidRPr="007F7877">
        <w:rPr>
          <w:rFonts w:asciiTheme="minorHAnsi" w:hAnsiTheme="minorHAnsi" w:cstheme="minorHAnsi"/>
          <w:bCs/>
          <w:sz w:val="24"/>
          <w:szCs w:val="24"/>
        </w:rPr>
        <w:t>Γνωμάτευση θα</w:t>
      </w:r>
      <w:r w:rsidR="007F7877">
        <w:rPr>
          <w:rFonts w:asciiTheme="minorHAnsi" w:hAnsiTheme="minorHAnsi" w:cstheme="minorHAnsi"/>
          <w:bCs/>
          <w:sz w:val="24"/>
          <w:szCs w:val="24"/>
        </w:rPr>
        <w:t xml:space="preserve"> πρέπει να αναφέρε</w:t>
      </w:r>
      <w:r w:rsidR="00217AD2">
        <w:rPr>
          <w:rFonts w:asciiTheme="minorHAnsi" w:hAnsiTheme="minorHAnsi" w:cstheme="minorHAnsi"/>
          <w:bCs/>
          <w:sz w:val="24"/>
          <w:szCs w:val="24"/>
        </w:rPr>
        <w:t xml:space="preserve">ι το </w:t>
      </w:r>
      <w:r w:rsidR="00217AD2" w:rsidRPr="001E42BE">
        <w:rPr>
          <w:rFonts w:asciiTheme="minorHAnsi" w:hAnsiTheme="minorHAnsi" w:cstheme="minorHAnsi"/>
          <w:b/>
          <w:bCs/>
          <w:sz w:val="24"/>
          <w:szCs w:val="24"/>
        </w:rPr>
        <w:t>πρόβλημα υγείας του εργαζομένου</w:t>
      </w:r>
      <w:r w:rsidR="00217AD2">
        <w:rPr>
          <w:rFonts w:asciiTheme="minorHAnsi" w:hAnsiTheme="minorHAnsi" w:cstheme="minorHAnsi"/>
          <w:bCs/>
          <w:sz w:val="24"/>
          <w:szCs w:val="24"/>
        </w:rPr>
        <w:t xml:space="preserve"> που τεκμηριώνει κίνδυνο υγείας που μπορεί να αποφευχθεί με την παροχή τηλεργασίας, τη </w:t>
      </w:r>
      <w:r w:rsidR="00217AD2">
        <w:rPr>
          <w:rFonts w:asciiTheme="minorHAnsi" w:hAnsiTheme="minorHAnsi" w:cstheme="minorHAnsi"/>
          <w:sz w:val="24"/>
          <w:szCs w:val="24"/>
        </w:rPr>
        <w:t xml:space="preserve"> </w:t>
      </w:r>
      <w:r w:rsidR="000F0AAA" w:rsidRPr="001E42BE">
        <w:rPr>
          <w:rFonts w:asciiTheme="minorHAnsi" w:hAnsiTheme="minorHAnsi" w:cstheme="minorHAnsi"/>
          <w:b/>
          <w:sz w:val="24"/>
          <w:szCs w:val="24"/>
        </w:rPr>
        <w:t>χρονική διάρκεια της τηλεργασίας</w:t>
      </w:r>
      <w:r w:rsidR="000F0AAA" w:rsidRPr="009A00ED">
        <w:rPr>
          <w:rFonts w:asciiTheme="minorHAnsi" w:hAnsiTheme="minorHAnsi" w:cstheme="minorHAnsi"/>
          <w:sz w:val="24"/>
          <w:szCs w:val="24"/>
        </w:rPr>
        <w:t xml:space="preserve"> </w:t>
      </w:r>
      <w:r w:rsidR="00217AD2">
        <w:rPr>
          <w:rFonts w:asciiTheme="minorHAnsi" w:hAnsiTheme="minorHAnsi" w:cstheme="minorHAnsi"/>
          <w:sz w:val="24"/>
          <w:szCs w:val="24"/>
        </w:rPr>
        <w:t>που δεν θα ξεπερνά τους 3 μήνες</w:t>
      </w:r>
      <w:r w:rsidR="00217AD2">
        <w:rPr>
          <w:rFonts w:asciiTheme="minorHAnsi" w:hAnsiTheme="minorHAnsi" w:cstheme="minorHAnsi"/>
          <w:bCs/>
          <w:sz w:val="24"/>
          <w:szCs w:val="24"/>
        </w:rPr>
        <w:t xml:space="preserve"> και την </w:t>
      </w:r>
      <w:r w:rsidR="000F0AAA" w:rsidRPr="001E42BE">
        <w:rPr>
          <w:rFonts w:asciiTheme="minorHAnsi" w:hAnsiTheme="minorHAnsi" w:cstheme="minorHAnsi"/>
          <w:b/>
          <w:sz w:val="24"/>
          <w:szCs w:val="24"/>
        </w:rPr>
        <w:t xml:space="preserve">ενδεχόμενη ανάγκη επανεξέτασης του εργαζόμενου για συνέχιση της τηλεργασίας. </w:t>
      </w:r>
    </w:p>
    <w:p w:rsidR="001E42BE" w:rsidRDefault="001E42BE" w:rsidP="00875DC8">
      <w:pPr>
        <w:spacing w:before="100" w:beforeAutospacing="1" w:after="100" w:afterAutospacing="1" w:line="312"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w:t>
      </w:r>
      <w:r w:rsidR="00217AD2">
        <w:rPr>
          <w:rFonts w:asciiTheme="minorHAnsi" w:eastAsia="Times New Roman" w:hAnsiTheme="minorHAnsi" w:cstheme="minorHAnsi"/>
          <w:sz w:val="24"/>
          <w:szCs w:val="24"/>
          <w:lang w:eastAsia="el-GR"/>
        </w:rPr>
        <w:t xml:space="preserve">Μετά την υποβολή της αίτησης του εργαζομένου και της Ιατρικής Γνωμάτευσης ο </w:t>
      </w:r>
      <w:r w:rsidR="00002681" w:rsidRPr="009A00ED">
        <w:rPr>
          <w:rFonts w:asciiTheme="minorHAnsi" w:eastAsia="Times New Roman" w:hAnsiTheme="minorHAnsi" w:cstheme="minorHAnsi"/>
          <w:sz w:val="24"/>
          <w:szCs w:val="24"/>
          <w:lang w:eastAsia="el-GR"/>
        </w:rPr>
        <w:t xml:space="preserve"> εργοδότης </w:t>
      </w:r>
      <w:r w:rsidR="00002681" w:rsidRPr="00D67504">
        <w:rPr>
          <w:rFonts w:asciiTheme="minorHAnsi" w:eastAsia="Times New Roman" w:hAnsiTheme="minorHAnsi" w:cstheme="minorHAnsi"/>
          <w:b/>
          <w:sz w:val="24"/>
          <w:szCs w:val="24"/>
          <w:lang w:eastAsia="el-GR"/>
        </w:rPr>
        <w:t>οφείλει να απαντήσει στον ερ</w:t>
      </w:r>
      <w:r w:rsidR="00217AD2" w:rsidRPr="00D67504">
        <w:rPr>
          <w:rFonts w:asciiTheme="minorHAnsi" w:eastAsia="Times New Roman" w:hAnsiTheme="minorHAnsi" w:cstheme="minorHAnsi"/>
          <w:b/>
          <w:sz w:val="24"/>
          <w:szCs w:val="24"/>
          <w:lang w:eastAsia="el-GR"/>
        </w:rPr>
        <w:t>γαζόμενο το συντομότερο δυνατό</w:t>
      </w:r>
      <w:r w:rsidR="00217AD2">
        <w:rPr>
          <w:rFonts w:asciiTheme="minorHAnsi" w:eastAsia="Times New Roman" w:hAnsiTheme="minorHAnsi" w:cstheme="minorHAnsi"/>
          <w:sz w:val="24"/>
          <w:szCs w:val="24"/>
          <w:lang w:eastAsia="el-GR"/>
        </w:rPr>
        <w:t xml:space="preserve"> -</w:t>
      </w:r>
      <w:r w:rsidR="00002681" w:rsidRPr="00002681">
        <w:rPr>
          <w:rFonts w:asciiTheme="minorHAnsi" w:eastAsia="Times New Roman" w:hAnsiTheme="minorHAnsi" w:cstheme="minorHAnsi"/>
          <w:sz w:val="24"/>
          <w:szCs w:val="24"/>
          <w:lang w:eastAsia="el-GR"/>
        </w:rPr>
        <w:t xml:space="preserve">αλλά σε κάθε περίπτωση όχι πέραν </w:t>
      </w:r>
      <w:r w:rsidR="00217AD2">
        <w:rPr>
          <w:rFonts w:asciiTheme="minorHAnsi" w:eastAsia="Times New Roman" w:hAnsiTheme="minorHAnsi" w:cstheme="minorHAnsi"/>
          <w:sz w:val="24"/>
          <w:szCs w:val="24"/>
          <w:lang w:eastAsia="el-GR"/>
        </w:rPr>
        <w:t xml:space="preserve">των 10 ημερών από την παραλαβή της αίτησης- </w:t>
      </w:r>
      <w:r w:rsidR="00002681" w:rsidRPr="00002681">
        <w:rPr>
          <w:rFonts w:asciiTheme="minorHAnsi" w:eastAsia="Times New Roman" w:hAnsiTheme="minorHAnsi" w:cstheme="minorHAnsi"/>
          <w:sz w:val="24"/>
          <w:szCs w:val="24"/>
          <w:lang w:eastAsia="el-GR"/>
        </w:rPr>
        <w:t xml:space="preserve"> εάν κάνει αποδεκτό το αίτημα ή όχι. </w:t>
      </w:r>
      <w:r w:rsidR="00217AD2">
        <w:rPr>
          <w:rFonts w:asciiTheme="minorHAnsi" w:eastAsia="Times New Roman" w:hAnsiTheme="minorHAnsi" w:cstheme="minorHAnsi"/>
          <w:sz w:val="24"/>
          <w:szCs w:val="24"/>
          <w:lang w:eastAsia="el-GR"/>
        </w:rPr>
        <w:t>Αν δεν απαντήσει εντός της προθεσμίας αυτής το αίτημα θεωρείται ότι έχει γίνει δεκτό</w:t>
      </w:r>
      <w:r>
        <w:rPr>
          <w:rFonts w:asciiTheme="minorHAnsi" w:eastAsia="Times New Roman" w:hAnsiTheme="minorHAnsi" w:cstheme="minorHAnsi"/>
          <w:sz w:val="24"/>
          <w:szCs w:val="24"/>
          <w:lang w:eastAsia="el-GR"/>
        </w:rPr>
        <w:t>.</w:t>
      </w:r>
    </w:p>
    <w:p w:rsidR="00217AD2" w:rsidRDefault="001E42BE" w:rsidP="00875DC8">
      <w:pPr>
        <w:spacing w:before="100" w:beforeAutospacing="1" w:after="100" w:afterAutospacing="1" w:line="312"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w:t>
      </w:r>
      <w:r w:rsidR="00002681" w:rsidRPr="009A00ED">
        <w:rPr>
          <w:rFonts w:asciiTheme="minorHAnsi" w:eastAsia="Times New Roman" w:hAnsiTheme="minorHAnsi" w:cstheme="minorHAnsi"/>
          <w:sz w:val="24"/>
          <w:szCs w:val="24"/>
          <w:lang w:eastAsia="el-GR"/>
        </w:rPr>
        <w:t xml:space="preserve">Εάν ο εργοδότης </w:t>
      </w:r>
      <w:r w:rsidR="00217AD2">
        <w:rPr>
          <w:rFonts w:asciiTheme="minorHAnsi" w:eastAsia="Times New Roman" w:hAnsiTheme="minorHAnsi" w:cstheme="minorHAnsi"/>
          <w:sz w:val="24"/>
          <w:szCs w:val="24"/>
          <w:lang w:eastAsia="el-GR"/>
        </w:rPr>
        <w:t xml:space="preserve">απορρίψει το αίτημα </w:t>
      </w:r>
      <w:r w:rsidR="00002681" w:rsidRPr="009A00ED">
        <w:rPr>
          <w:rFonts w:asciiTheme="minorHAnsi" w:eastAsia="Times New Roman" w:hAnsiTheme="minorHAnsi" w:cstheme="minorHAnsi"/>
          <w:sz w:val="24"/>
          <w:szCs w:val="24"/>
          <w:lang w:eastAsia="el-GR"/>
        </w:rPr>
        <w:t>θα πρέπει</w:t>
      </w:r>
      <w:r w:rsidR="00217AD2">
        <w:rPr>
          <w:rFonts w:asciiTheme="minorHAnsi" w:eastAsia="Times New Roman" w:hAnsiTheme="minorHAnsi" w:cstheme="minorHAnsi"/>
          <w:sz w:val="24"/>
          <w:szCs w:val="24"/>
          <w:lang w:eastAsia="el-GR"/>
        </w:rPr>
        <w:t xml:space="preserve"> να </w:t>
      </w:r>
      <w:r w:rsidR="00217AD2" w:rsidRPr="00D67504">
        <w:rPr>
          <w:rFonts w:asciiTheme="minorHAnsi" w:eastAsia="Times New Roman" w:hAnsiTheme="minorHAnsi" w:cstheme="minorHAnsi"/>
          <w:b/>
          <w:sz w:val="24"/>
          <w:szCs w:val="24"/>
          <w:lang w:eastAsia="el-GR"/>
        </w:rPr>
        <w:t>αιτιολογήσει την απόφασή του,</w:t>
      </w:r>
      <w:r w:rsidR="00217AD2">
        <w:rPr>
          <w:rFonts w:asciiTheme="minorHAnsi" w:eastAsia="Times New Roman" w:hAnsiTheme="minorHAnsi" w:cstheme="minorHAnsi"/>
          <w:sz w:val="24"/>
          <w:szCs w:val="24"/>
          <w:lang w:eastAsia="el-GR"/>
        </w:rPr>
        <w:t xml:space="preserve"> στη βάση είτε της ιδιαίτερης φύσης των καθηκόντων του εργαζόμενου (που δεν δικαιολογεί την άσκησή τους μέσω τηλεργασίας), είτε της έλλειψης τεκμηριωμένου κινδύνου υγείας του εργαζόμενου που θα μπορούσε να αποφευχθεί με την τηλεργασία. </w:t>
      </w:r>
    </w:p>
    <w:p w:rsidR="00002681" w:rsidRPr="00F41B18" w:rsidRDefault="00002681" w:rsidP="00875DC8">
      <w:pPr>
        <w:spacing w:before="100" w:beforeAutospacing="1" w:after="100" w:afterAutospacing="1" w:line="312" w:lineRule="auto"/>
        <w:jc w:val="both"/>
        <w:rPr>
          <w:rFonts w:asciiTheme="minorHAnsi" w:eastAsia="Times New Roman" w:hAnsiTheme="minorHAnsi" w:cstheme="minorHAnsi"/>
          <w:b/>
          <w:sz w:val="24"/>
          <w:szCs w:val="24"/>
          <w:lang w:eastAsia="el-GR"/>
        </w:rPr>
      </w:pPr>
      <w:r w:rsidRPr="00D67504">
        <w:rPr>
          <w:rFonts w:asciiTheme="minorHAnsi" w:eastAsia="Times New Roman" w:hAnsiTheme="minorHAnsi" w:cstheme="minorHAnsi"/>
          <w:b/>
          <w:sz w:val="24"/>
          <w:szCs w:val="24"/>
          <w:lang w:eastAsia="el-GR"/>
        </w:rPr>
        <w:t xml:space="preserve">Ο εργαζόμενος </w:t>
      </w:r>
      <w:r w:rsidR="009A00ED" w:rsidRPr="00D67504">
        <w:rPr>
          <w:rFonts w:asciiTheme="minorHAnsi" w:eastAsia="Times New Roman" w:hAnsiTheme="minorHAnsi" w:cstheme="minorHAnsi"/>
          <w:b/>
          <w:sz w:val="24"/>
          <w:szCs w:val="24"/>
          <w:lang w:eastAsia="el-GR"/>
        </w:rPr>
        <w:t xml:space="preserve"> μπορεί </w:t>
      </w:r>
      <w:r w:rsidRPr="00D67504">
        <w:rPr>
          <w:rFonts w:asciiTheme="minorHAnsi" w:eastAsia="Times New Roman" w:hAnsiTheme="minorHAnsi" w:cstheme="minorHAnsi"/>
          <w:b/>
          <w:sz w:val="24"/>
          <w:szCs w:val="24"/>
          <w:lang w:eastAsia="el-GR"/>
        </w:rPr>
        <w:t>να αιτηθεί την επίλυση της εργατικής διαφοράς από την Επιθεώρηση Εργασίας</w:t>
      </w:r>
      <w:r w:rsidR="009A00ED" w:rsidRPr="009A00ED">
        <w:rPr>
          <w:rFonts w:asciiTheme="minorHAnsi" w:eastAsia="Times New Roman" w:hAnsiTheme="minorHAnsi" w:cstheme="minorHAnsi"/>
          <w:sz w:val="24"/>
          <w:szCs w:val="24"/>
          <w:lang w:eastAsia="el-GR"/>
        </w:rPr>
        <w:t xml:space="preserve">. </w:t>
      </w:r>
      <w:r w:rsidR="00A637C6" w:rsidRPr="00D67504">
        <w:rPr>
          <w:rFonts w:asciiTheme="minorHAnsi" w:eastAsia="Times New Roman" w:hAnsiTheme="minorHAnsi" w:cstheme="minorHAnsi"/>
          <w:sz w:val="24"/>
          <w:szCs w:val="24"/>
          <w:lang w:eastAsia="el-GR"/>
        </w:rPr>
        <w:t>Μ</w:t>
      </w:r>
      <w:r w:rsidR="00217AD2" w:rsidRPr="00D67504">
        <w:rPr>
          <w:rFonts w:asciiTheme="minorHAnsi" w:eastAsia="Times New Roman" w:hAnsiTheme="minorHAnsi" w:cstheme="minorHAnsi"/>
          <w:sz w:val="24"/>
          <w:szCs w:val="24"/>
          <w:lang w:eastAsia="el-GR"/>
        </w:rPr>
        <w:t xml:space="preserve">ε απόφαση του Διοικητή της Επιθεώρησης Εργασίας </w:t>
      </w:r>
      <w:r w:rsidR="00A637C6" w:rsidRPr="00D67504">
        <w:rPr>
          <w:rFonts w:asciiTheme="minorHAnsi" w:eastAsia="Times New Roman" w:hAnsiTheme="minorHAnsi" w:cstheme="minorHAnsi"/>
          <w:sz w:val="24"/>
          <w:szCs w:val="24"/>
          <w:lang w:eastAsia="el-GR"/>
        </w:rPr>
        <w:t xml:space="preserve">συστήνονται μια ή περισσότερες </w:t>
      </w:r>
      <w:r w:rsidR="00217AD2" w:rsidRPr="00D67504">
        <w:rPr>
          <w:rFonts w:asciiTheme="minorHAnsi" w:eastAsia="Times New Roman" w:hAnsiTheme="minorHAnsi" w:cstheme="minorHAnsi"/>
          <w:sz w:val="24"/>
          <w:szCs w:val="24"/>
          <w:lang w:eastAsia="el-GR"/>
        </w:rPr>
        <w:t>τριμελείς Επιτροπές</w:t>
      </w:r>
      <w:r w:rsidR="00A637C6" w:rsidRPr="00D67504">
        <w:rPr>
          <w:rFonts w:asciiTheme="minorHAnsi" w:eastAsia="Times New Roman" w:hAnsiTheme="minorHAnsi" w:cstheme="minorHAnsi"/>
          <w:sz w:val="24"/>
          <w:szCs w:val="24"/>
          <w:lang w:eastAsia="el-GR"/>
        </w:rPr>
        <w:t xml:space="preserve"> </w:t>
      </w:r>
      <w:r w:rsidR="00F41B18">
        <w:rPr>
          <w:rFonts w:asciiTheme="minorHAnsi" w:eastAsia="Times New Roman" w:hAnsiTheme="minorHAnsi" w:cstheme="minorHAnsi"/>
          <w:sz w:val="24"/>
          <w:szCs w:val="24"/>
          <w:lang w:eastAsia="el-GR"/>
        </w:rPr>
        <w:t xml:space="preserve">εμπειρογνωμόνων </w:t>
      </w:r>
      <w:r w:rsidR="00A637C6" w:rsidRPr="00D67504">
        <w:rPr>
          <w:rFonts w:asciiTheme="minorHAnsi" w:eastAsia="Times New Roman" w:hAnsiTheme="minorHAnsi" w:cstheme="minorHAnsi"/>
          <w:sz w:val="24"/>
          <w:szCs w:val="24"/>
          <w:lang w:eastAsia="el-GR"/>
        </w:rPr>
        <w:t>που είναι αρμόδιες για την υποβολή έκθεσης με την οποία διαπιστώνουν την βασιμότητα ή μη των λόγων απόρριψη</w:t>
      </w:r>
      <w:r w:rsidR="00D67504">
        <w:rPr>
          <w:rFonts w:asciiTheme="minorHAnsi" w:eastAsia="Times New Roman" w:hAnsiTheme="minorHAnsi" w:cstheme="minorHAnsi"/>
          <w:sz w:val="24"/>
          <w:szCs w:val="24"/>
          <w:lang w:eastAsia="el-GR"/>
        </w:rPr>
        <w:t>ς του αιτήματος</w:t>
      </w:r>
      <w:r w:rsidR="00D67504">
        <w:rPr>
          <w:rFonts w:asciiTheme="minorHAnsi" w:eastAsia="Times New Roman" w:hAnsiTheme="minorHAnsi" w:cstheme="minorHAnsi"/>
          <w:sz w:val="24"/>
          <w:szCs w:val="24"/>
          <w:lang w:eastAsia="el-GR"/>
        </w:rPr>
        <w:t xml:space="preserve"> </w:t>
      </w:r>
      <w:r w:rsidR="00A637C6" w:rsidRPr="00D67504">
        <w:rPr>
          <w:rFonts w:asciiTheme="minorHAnsi" w:eastAsia="Times New Roman" w:hAnsiTheme="minorHAnsi" w:cstheme="minorHAnsi"/>
          <w:sz w:val="24"/>
          <w:szCs w:val="24"/>
          <w:lang w:eastAsia="el-GR"/>
        </w:rPr>
        <w:t>Οι Επιτροπές αποτελούνται από ένα μέλος ΔΕΠ ΑΕΙ Ιατρικής Σχολής, ένα μέλος ΔΕΠ ΑΕΙ στο γνωστικό αντικείμενο της Διοίκησης Επιχειρήσεων και έναν γιατρό με ειδικότητα Ιατρικής της Εργασίας.  Για τη σύνταξη της έκθεσης μπορεί να ζητούνται οι απόψεις των μερών ή/και να διενεργείται αυτοψία στις εγκαταστάσεις του εργοδότη από τον Ιατρό Εργασίας</w:t>
      </w:r>
      <w:r w:rsidR="00F41B18">
        <w:rPr>
          <w:rFonts w:asciiTheme="minorHAnsi" w:eastAsia="Times New Roman" w:hAnsiTheme="minorHAnsi" w:cstheme="minorHAnsi"/>
          <w:sz w:val="24"/>
          <w:szCs w:val="24"/>
          <w:lang w:eastAsia="el-GR"/>
        </w:rPr>
        <w:t xml:space="preserve"> που είναι μέλος στην Επιτροπή </w:t>
      </w:r>
      <w:r w:rsidR="00A637C6" w:rsidRPr="00D67504">
        <w:rPr>
          <w:rFonts w:asciiTheme="minorHAnsi" w:eastAsia="Times New Roman" w:hAnsiTheme="minorHAnsi" w:cstheme="minorHAnsi"/>
          <w:sz w:val="24"/>
          <w:szCs w:val="24"/>
          <w:lang w:eastAsia="el-GR"/>
        </w:rPr>
        <w:t>αυτή.</w:t>
      </w:r>
      <w:r w:rsidR="00A637C6">
        <w:rPr>
          <w:rFonts w:asciiTheme="minorHAnsi" w:eastAsia="Times New Roman" w:hAnsiTheme="minorHAnsi" w:cstheme="minorHAnsi"/>
          <w:sz w:val="24"/>
          <w:szCs w:val="24"/>
          <w:lang w:eastAsia="el-GR"/>
        </w:rPr>
        <w:t xml:space="preserve"> </w:t>
      </w:r>
      <w:r w:rsidR="00D67504" w:rsidRPr="00F41B18">
        <w:rPr>
          <w:rFonts w:asciiTheme="minorHAnsi" w:eastAsia="Times New Roman" w:hAnsiTheme="minorHAnsi" w:cstheme="minorHAnsi"/>
          <w:b/>
          <w:sz w:val="24"/>
          <w:szCs w:val="24"/>
          <w:lang w:eastAsia="el-GR"/>
        </w:rPr>
        <w:t>Η έκθεση υποβάλλεται υποχρεωτικά στην Επιθεώρηση Εργασίας πριν την έκδοση του πορίσματος του Επιθεωρητή Εργασιακών Σχέσεων.</w:t>
      </w:r>
    </w:p>
    <w:p w:rsidR="009A00ED" w:rsidRPr="009A00ED" w:rsidRDefault="009A00ED" w:rsidP="009A00ED">
      <w:pPr>
        <w:spacing w:before="60" w:line="312" w:lineRule="auto"/>
        <w:jc w:val="both"/>
        <w:rPr>
          <w:rFonts w:asciiTheme="minorHAnsi" w:hAnsiTheme="minorHAnsi" w:cstheme="minorHAnsi"/>
          <w:color w:val="000000"/>
          <w:sz w:val="24"/>
          <w:szCs w:val="24"/>
        </w:rPr>
      </w:pPr>
      <w:r w:rsidRPr="009A00ED">
        <w:rPr>
          <w:rFonts w:asciiTheme="minorHAnsi" w:eastAsia="Times New Roman" w:hAnsiTheme="minorHAnsi" w:cstheme="minorHAnsi"/>
          <w:sz w:val="24"/>
          <w:szCs w:val="24"/>
          <w:lang w:eastAsia="el-GR"/>
        </w:rPr>
        <w:t xml:space="preserve"> </w:t>
      </w:r>
      <w:r w:rsidR="00875DC8">
        <w:rPr>
          <w:rFonts w:asciiTheme="minorHAnsi" w:eastAsia="Times New Roman" w:hAnsiTheme="minorHAnsi" w:cstheme="minorHAnsi"/>
          <w:sz w:val="24"/>
          <w:szCs w:val="24"/>
          <w:lang w:eastAsia="el-GR"/>
        </w:rPr>
        <w:t>-</w:t>
      </w:r>
      <w:r w:rsidRPr="009A00ED">
        <w:rPr>
          <w:rFonts w:asciiTheme="minorHAnsi" w:eastAsia="Times New Roman" w:hAnsiTheme="minorHAnsi" w:cstheme="minorHAnsi"/>
          <w:sz w:val="24"/>
          <w:szCs w:val="24"/>
          <w:lang w:eastAsia="el-GR"/>
        </w:rPr>
        <w:t xml:space="preserve">Σημειώνεται τέλος ότι </w:t>
      </w:r>
      <w:r w:rsidRPr="009A00ED">
        <w:rPr>
          <w:rFonts w:asciiTheme="minorHAnsi" w:hAnsiTheme="minorHAnsi" w:cstheme="minorHAnsi"/>
          <w:sz w:val="24"/>
          <w:szCs w:val="24"/>
        </w:rPr>
        <w:t xml:space="preserve">οι προβλέψεις της ΚΥΑ δεν αντικαθιστούν τις ισχύουσες διατάξεις για αναρρωτικές άδειες λόγω νοσημάτων ή </w:t>
      </w:r>
      <w:r w:rsidRPr="009A00ED">
        <w:rPr>
          <w:rFonts w:asciiTheme="minorHAnsi" w:hAnsiTheme="minorHAnsi" w:cstheme="minorHAnsi"/>
          <w:color w:val="000000"/>
          <w:sz w:val="24"/>
          <w:szCs w:val="24"/>
        </w:rPr>
        <w:t>ατυχημάτων που οδηγούν σε προσωρινή  ανικανότητα για εργασία. Επίσης δεν αντικαθιστούν ούτε τροποποιούν τις ισχύουσες διατάξεις για την υγεία και ασφάλεια των εργαζομένων και την επίβλεψη της υγείας τους από τον Ιατρό Εργασίας.</w:t>
      </w:r>
    </w:p>
    <w:p w:rsidR="009A00ED" w:rsidRPr="002B1E8B" w:rsidRDefault="00875DC8" w:rsidP="009A00ED">
      <w:pPr>
        <w:spacing w:before="60" w:line="312" w:lineRule="auto"/>
        <w:jc w:val="both"/>
        <w:rPr>
          <w:rFonts w:asciiTheme="minorHAnsi" w:hAnsiTheme="minorHAnsi" w:cstheme="minorHAnsi"/>
          <w:i/>
          <w:iCs/>
          <w:color w:val="000000"/>
          <w:sz w:val="24"/>
          <w:szCs w:val="24"/>
        </w:rPr>
      </w:pPr>
      <w:r w:rsidRPr="002B1E8B">
        <w:rPr>
          <w:rFonts w:asciiTheme="minorHAnsi" w:hAnsiTheme="minorHAnsi" w:cstheme="minorHAnsi"/>
          <w:i/>
          <w:iCs/>
          <w:color w:val="000000"/>
          <w:sz w:val="24"/>
          <w:szCs w:val="24"/>
        </w:rPr>
        <w:t>*</w:t>
      </w:r>
      <w:r w:rsidR="009A00ED" w:rsidRPr="002B1E8B">
        <w:rPr>
          <w:rFonts w:asciiTheme="minorHAnsi" w:hAnsiTheme="minorHAnsi" w:cstheme="minorHAnsi"/>
          <w:i/>
          <w:iCs/>
          <w:color w:val="000000"/>
          <w:sz w:val="24"/>
          <w:szCs w:val="24"/>
        </w:rPr>
        <w:t xml:space="preserve">Επισυνάπτεται </w:t>
      </w:r>
      <w:r w:rsidR="007F7877">
        <w:rPr>
          <w:rFonts w:asciiTheme="minorHAnsi" w:hAnsiTheme="minorHAnsi" w:cstheme="minorHAnsi"/>
          <w:i/>
          <w:iCs/>
          <w:color w:val="000000"/>
          <w:sz w:val="24"/>
          <w:szCs w:val="24"/>
        </w:rPr>
        <w:t xml:space="preserve">η </w:t>
      </w:r>
      <w:r w:rsidR="009A00ED" w:rsidRPr="002B1E8B">
        <w:rPr>
          <w:rFonts w:asciiTheme="minorHAnsi" w:hAnsiTheme="minorHAnsi" w:cstheme="minorHAnsi"/>
          <w:i/>
          <w:iCs/>
          <w:color w:val="000000"/>
          <w:sz w:val="24"/>
          <w:szCs w:val="24"/>
        </w:rPr>
        <w:t xml:space="preserve">ΚΥΑ </w:t>
      </w:r>
    </w:p>
    <w:p w:rsidR="002B1E8B" w:rsidRDefault="002B1E8B" w:rsidP="00875DC8">
      <w:pPr>
        <w:spacing w:before="60" w:line="312" w:lineRule="auto"/>
        <w:jc w:val="right"/>
        <w:rPr>
          <w:rFonts w:asciiTheme="minorHAnsi" w:hAnsiTheme="minorHAnsi" w:cstheme="minorHAnsi"/>
          <w:b/>
          <w:bCs/>
          <w:color w:val="000000"/>
          <w:sz w:val="24"/>
          <w:szCs w:val="24"/>
        </w:rPr>
      </w:pPr>
    </w:p>
    <w:p w:rsidR="002B1E8B" w:rsidRDefault="002B1E8B" w:rsidP="00875DC8">
      <w:pPr>
        <w:spacing w:before="60" w:line="312" w:lineRule="auto"/>
        <w:jc w:val="right"/>
        <w:rPr>
          <w:rFonts w:asciiTheme="minorHAnsi" w:hAnsiTheme="minorHAnsi" w:cstheme="minorHAnsi"/>
          <w:b/>
          <w:bCs/>
          <w:color w:val="000000"/>
          <w:sz w:val="24"/>
          <w:szCs w:val="24"/>
        </w:rPr>
      </w:pPr>
    </w:p>
    <w:p w:rsidR="009A00ED" w:rsidRPr="009A00ED" w:rsidRDefault="009A00ED" w:rsidP="00875DC8">
      <w:pPr>
        <w:spacing w:before="60" w:line="312" w:lineRule="auto"/>
        <w:jc w:val="right"/>
        <w:rPr>
          <w:rFonts w:asciiTheme="minorHAnsi" w:hAnsiTheme="minorHAnsi" w:cstheme="minorHAnsi"/>
          <w:b/>
          <w:bCs/>
          <w:strike/>
          <w:color w:val="000000"/>
          <w:sz w:val="24"/>
          <w:szCs w:val="24"/>
        </w:rPr>
      </w:pPr>
      <w:r w:rsidRPr="009A00ED">
        <w:rPr>
          <w:rFonts w:asciiTheme="minorHAnsi" w:hAnsiTheme="minorHAnsi" w:cstheme="minorHAnsi"/>
          <w:b/>
          <w:bCs/>
          <w:color w:val="000000"/>
          <w:sz w:val="24"/>
          <w:szCs w:val="24"/>
        </w:rPr>
        <w:t>ΑΠΟ ΤΟ ΓΡΑΦΕΙΟ ΤΥΠΟΥ</w:t>
      </w:r>
      <w:r w:rsidRPr="009A00ED">
        <w:rPr>
          <w:rFonts w:asciiTheme="minorHAnsi" w:hAnsiTheme="minorHAnsi" w:cstheme="minorHAnsi"/>
          <w:b/>
          <w:bCs/>
          <w:strike/>
          <w:color w:val="000000"/>
          <w:sz w:val="24"/>
          <w:szCs w:val="24"/>
        </w:rPr>
        <w:t xml:space="preserve"> </w:t>
      </w:r>
    </w:p>
    <w:p w:rsidR="009A00ED" w:rsidRPr="00D17C73" w:rsidRDefault="009A00ED" w:rsidP="009A00ED">
      <w:pPr>
        <w:spacing w:before="60" w:line="360" w:lineRule="auto"/>
        <w:jc w:val="both"/>
        <w:rPr>
          <w:rFonts w:ascii="Arial" w:hAnsi="Arial" w:cs="Arial"/>
          <w:strike/>
          <w:color w:val="000000"/>
          <w:sz w:val="20"/>
          <w:szCs w:val="20"/>
        </w:rPr>
      </w:pPr>
    </w:p>
    <w:p w:rsidR="002D1E5C" w:rsidRDefault="002D1E5C" w:rsidP="00A637C6">
      <w:pPr>
        <w:rPr>
          <w:rFonts w:ascii="Times New Roman" w:eastAsia="Times New Roman" w:hAnsi="Times New Roman"/>
          <w:sz w:val="24"/>
          <w:szCs w:val="24"/>
          <w:lang w:val="en-US" w:eastAsia="el-GR"/>
        </w:rPr>
      </w:pPr>
    </w:p>
    <w:p w:rsidR="001E42BE" w:rsidRPr="001E42BE" w:rsidRDefault="001E42BE" w:rsidP="00A637C6">
      <w:pPr>
        <w:rPr>
          <w:sz w:val="24"/>
          <w:szCs w:val="24"/>
          <w:lang w:val="en-US"/>
        </w:rPr>
      </w:pPr>
    </w:p>
    <w:sectPr w:rsidR="001E42BE" w:rsidRPr="001E42BE"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F0" w:rsidRDefault="00155FF0" w:rsidP="00903640">
      <w:pPr>
        <w:spacing w:after="0" w:line="240" w:lineRule="auto"/>
      </w:pPr>
      <w:r>
        <w:separator/>
      </w:r>
    </w:p>
  </w:endnote>
  <w:endnote w:type="continuationSeparator" w:id="0">
    <w:p w:rsidR="00155FF0" w:rsidRDefault="00155FF0"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F0" w:rsidRDefault="00155FF0" w:rsidP="00903640">
      <w:pPr>
        <w:spacing w:after="0" w:line="240" w:lineRule="auto"/>
      </w:pPr>
      <w:r>
        <w:separator/>
      </w:r>
    </w:p>
  </w:footnote>
  <w:footnote w:type="continuationSeparator" w:id="0">
    <w:p w:rsidR="00155FF0" w:rsidRDefault="00155FF0"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77244E" w:rsidP="00631E64">
    <w:pPr>
      <w:pStyle w:val="a3"/>
      <w:tabs>
        <w:tab w:val="clear" w:pos="8306"/>
      </w:tabs>
      <w:ind w:left="-1800" w:right="-1759" w:firstLine="1658"/>
    </w:pPr>
    <w:r>
      <w:rPr>
        <w:noProof/>
        <w:lang w:eastAsia="el-GR"/>
      </w:rPr>
      <w:drawing>
        <wp:anchor distT="0" distB="0" distL="114300" distR="114300" simplePos="0" relativeHeight="251657728" behindDoc="0" locked="0" layoutInCell="1" allowOverlap="1">
          <wp:simplePos x="0" y="0"/>
          <wp:positionH relativeFrom="page">
            <wp:posOffset>21590</wp:posOffset>
          </wp:positionH>
          <wp:positionV relativeFrom="page">
            <wp:posOffset>7620</wp:posOffset>
          </wp:positionV>
          <wp:extent cx="7527925"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7925" cy="15697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B7C"/>
    <w:multiLevelType w:val="hybridMultilevel"/>
    <w:tmpl w:val="475E6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82EC7"/>
    <w:multiLevelType w:val="hybridMultilevel"/>
    <w:tmpl w:val="7B469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D489F"/>
    <w:multiLevelType w:val="hybridMultilevel"/>
    <w:tmpl w:val="7088A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75EA0"/>
    <w:multiLevelType w:val="hybridMultilevel"/>
    <w:tmpl w:val="CF0A3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C5C2B"/>
    <w:multiLevelType w:val="hybridMultilevel"/>
    <w:tmpl w:val="4E90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B3917"/>
    <w:multiLevelType w:val="hybridMultilevel"/>
    <w:tmpl w:val="7D6E8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C5D47"/>
    <w:multiLevelType w:val="hybridMultilevel"/>
    <w:tmpl w:val="688C1CE8"/>
    <w:lvl w:ilvl="0" w:tplc="11148D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540114"/>
    <w:multiLevelType w:val="hybridMultilevel"/>
    <w:tmpl w:val="01767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5009B"/>
    <w:multiLevelType w:val="hybridMultilevel"/>
    <w:tmpl w:val="E5EC4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B3BB2"/>
    <w:multiLevelType w:val="hybridMultilevel"/>
    <w:tmpl w:val="B2C22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71041"/>
    <w:multiLevelType w:val="multilevel"/>
    <w:tmpl w:val="715EC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24062783"/>
    <w:multiLevelType w:val="hybridMultilevel"/>
    <w:tmpl w:val="153CD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E709E"/>
    <w:multiLevelType w:val="hybridMultilevel"/>
    <w:tmpl w:val="274E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642C4"/>
    <w:multiLevelType w:val="hybridMultilevel"/>
    <w:tmpl w:val="5BC4C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2D54E9"/>
    <w:multiLevelType w:val="multilevel"/>
    <w:tmpl w:val="E52EB1E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85B4D09"/>
    <w:multiLevelType w:val="hybridMultilevel"/>
    <w:tmpl w:val="224C42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C408B3"/>
    <w:multiLevelType w:val="hybridMultilevel"/>
    <w:tmpl w:val="26D8A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618EC"/>
    <w:multiLevelType w:val="hybridMultilevel"/>
    <w:tmpl w:val="835497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B25717"/>
    <w:multiLevelType w:val="hybridMultilevel"/>
    <w:tmpl w:val="DE62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05656"/>
    <w:multiLevelType w:val="hybridMultilevel"/>
    <w:tmpl w:val="A386C06E"/>
    <w:lvl w:ilvl="0" w:tplc="0409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B719A6"/>
    <w:multiLevelType w:val="hybridMultilevel"/>
    <w:tmpl w:val="51A81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B460C"/>
    <w:multiLevelType w:val="hybridMultilevel"/>
    <w:tmpl w:val="F6943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62ED6"/>
    <w:multiLevelType w:val="hybridMultilevel"/>
    <w:tmpl w:val="A8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01FBD"/>
    <w:multiLevelType w:val="hybridMultilevel"/>
    <w:tmpl w:val="B29809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15B5EBA"/>
    <w:multiLevelType w:val="hybridMultilevel"/>
    <w:tmpl w:val="BDC0FB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0F1FA0"/>
    <w:multiLevelType w:val="hybridMultilevel"/>
    <w:tmpl w:val="CBF88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CA0379F"/>
    <w:multiLevelType w:val="multilevel"/>
    <w:tmpl w:val="1F08DB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nsid w:val="60FE2CFD"/>
    <w:multiLevelType w:val="hybridMultilevel"/>
    <w:tmpl w:val="DC14782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nsid w:val="6179292F"/>
    <w:multiLevelType w:val="hybridMultilevel"/>
    <w:tmpl w:val="6C766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17971"/>
    <w:multiLevelType w:val="hybridMultilevel"/>
    <w:tmpl w:val="8AFA00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0144F7"/>
    <w:multiLevelType w:val="hybridMultilevel"/>
    <w:tmpl w:val="E460C7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98609B8"/>
    <w:multiLevelType w:val="hybridMultilevel"/>
    <w:tmpl w:val="9EC0B5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DE36000"/>
    <w:multiLevelType w:val="hybridMultilevel"/>
    <w:tmpl w:val="4C968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8A7452"/>
    <w:multiLevelType w:val="hybridMultilevel"/>
    <w:tmpl w:val="904AD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B2EB3"/>
    <w:multiLevelType w:val="hybridMultilevel"/>
    <w:tmpl w:val="7E6C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C330A"/>
    <w:multiLevelType w:val="hybridMultilevel"/>
    <w:tmpl w:val="082279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367E40"/>
    <w:multiLevelType w:val="hybridMultilevel"/>
    <w:tmpl w:val="5792D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A2B57"/>
    <w:multiLevelType w:val="hybridMultilevel"/>
    <w:tmpl w:val="BAB437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F26FBC"/>
    <w:multiLevelType w:val="hybridMultilevel"/>
    <w:tmpl w:val="455EB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F6943FE"/>
    <w:multiLevelType w:val="multilevel"/>
    <w:tmpl w:val="424E3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FB0EA0"/>
    <w:multiLevelType w:val="hybridMultilevel"/>
    <w:tmpl w:val="6FEAC7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7"/>
  </w:num>
  <w:num w:numId="4">
    <w:abstractNumId w:val="15"/>
  </w:num>
  <w:num w:numId="5">
    <w:abstractNumId w:val="19"/>
  </w:num>
  <w:num w:numId="6">
    <w:abstractNumId w:val="12"/>
  </w:num>
  <w:num w:numId="7">
    <w:abstractNumId w:val="7"/>
  </w:num>
  <w:num w:numId="8">
    <w:abstractNumId w:val="37"/>
  </w:num>
  <w:num w:numId="9">
    <w:abstractNumId w:val="1"/>
  </w:num>
  <w:num w:numId="10">
    <w:abstractNumId w:val="38"/>
  </w:num>
  <w:num w:numId="11">
    <w:abstractNumId w:val="20"/>
  </w:num>
  <w:num w:numId="12">
    <w:abstractNumId w:val="9"/>
  </w:num>
  <w:num w:numId="13">
    <w:abstractNumId w:val="24"/>
  </w:num>
  <w:num w:numId="14">
    <w:abstractNumId w:val="2"/>
  </w:num>
  <w:num w:numId="15">
    <w:abstractNumId w:val="4"/>
  </w:num>
  <w:num w:numId="16">
    <w:abstractNumId w:val="8"/>
  </w:num>
  <w:num w:numId="17">
    <w:abstractNumId w:val="28"/>
  </w:num>
  <w:num w:numId="18">
    <w:abstractNumId w:val="36"/>
  </w:num>
  <w:num w:numId="19">
    <w:abstractNumId w:val="11"/>
  </w:num>
  <w:num w:numId="20">
    <w:abstractNumId w:val="33"/>
  </w:num>
  <w:num w:numId="21">
    <w:abstractNumId w:val="0"/>
  </w:num>
  <w:num w:numId="22">
    <w:abstractNumId w:val="21"/>
  </w:num>
  <w:num w:numId="23">
    <w:abstractNumId w:val="34"/>
  </w:num>
  <w:num w:numId="24">
    <w:abstractNumId w:val="18"/>
  </w:num>
  <w:num w:numId="25">
    <w:abstractNumId w:val="22"/>
  </w:num>
  <w:num w:numId="26">
    <w:abstractNumId w:val="3"/>
  </w:num>
  <w:num w:numId="27">
    <w:abstractNumId w:val="32"/>
  </w:num>
  <w:num w:numId="28">
    <w:abstractNumId w:val="16"/>
  </w:num>
  <w:num w:numId="29">
    <w:abstractNumId w:val="39"/>
  </w:num>
  <w:num w:numId="30">
    <w:abstractNumId w:val="29"/>
  </w:num>
  <w:num w:numId="31">
    <w:abstractNumId w:val="30"/>
  </w:num>
  <w:num w:numId="32">
    <w:abstractNumId w:val="5"/>
  </w:num>
  <w:num w:numId="33">
    <w:abstractNumId w:val="23"/>
  </w:num>
  <w:num w:numId="34">
    <w:abstractNumId w:val="25"/>
  </w:num>
  <w:num w:numId="35">
    <w:abstractNumId w:val="6"/>
  </w:num>
  <w:num w:numId="36">
    <w:abstractNumId w:val="10"/>
  </w:num>
  <w:num w:numId="37">
    <w:abstractNumId w:val="26"/>
  </w:num>
  <w:num w:numId="38">
    <w:abstractNumId w:val="35"/>
  </w:num>
  <w:num w:numId="39">
    <w:abstractNumId w:val="40"/>
  </w:num>
  <w:num w:numId="40">
    <w:abstractNumId w:val="14"/>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FC5CF5"/>
    <w:rsid w:val="00001A67"/>
    <w:rsid w:val="00002681"/>
    <w:rsid w:val="000027C8"/>
    <w:rsid w:val="0000477D"/>
    <w:rsid w:val="0001160A"/>
    <w:rsid w:val="0001171F"/>
    <w:rsid w:val="0002002B"/>
    <w:rsid w:val="0003609B"/>
    <w:rsid w:val="00037EF4"/>
    <w:rsid w:val="00040DAF"/>
    <w:rsid w:val="00064F30"/>
    <w:rsid w:val="00071D3B"/>
    <w:rsid w:val="000860AF"/>
    <w:rsid w:val="000A1E75"/>
    <w:rsid w:val="000A699B"/>
    <w:rsid w:val="000B4468"/>
    <w:rsid w:val="000B44D3"/>
    <w:rsid w:val="000C6158"/>
    <w:rsid w:val="000E6F14"/>
    <w:rsid w:val="000F0AAA"/>
    <w:rsid w:val="000F35A6"/>
    <w:rsid w:val="001043BC"/>
    <w:rsid w:val="00104E49"/>
    <w:rsid w:val="00113267"/>
    <w:rsid w:val="001175F7"/>
    <w:rsid w:val="0012123A"/>
    <w:rsid w:val="001213AF"/>
    <w:rsid w:val="00126085"/>
    <w:rsid w:val="00131827"/>
    <w:rsid w:val="00142CB1"/>
    <w:rsid w:val="00150860"/>
    <w:rsid w:val="001551C6"/>
    <w:rsid w:val="00155FF0"/>
    <w:rsid w:val="0016083E"/>
    <w:rsid w:val="00160E4E"/>
    <w:rsid w:val="001675E7"/>
    <w:rsid w:val="00170547"/>
    <w:rsid w:val="00176095"/>
    <w:rsid w:val="00183078"/>
    <w:rsid w:val="00183E78"/>
    <w:rsid w:val="001A418A"/>
    <w:rsid w:val="001A689F"/>
    <w:rsid w:val="001B2A41"/>
    <w:rsid w:val="001B7CF3"/>
    <w:rsid w:val="001D3BA9"/>
    <w:rsid w:val="001E2E4E"/>
    <w:rsid w:val="001E42BE"/>
    <w:rsid w:val="001F1689"/>
    <w:rsid w:val="00217AD2"/>
    <w:rsid w:val="002323F6"/>
    <w:rsid w:val="00240757"/>
    <w:rsid w:val="00277B37"/>
    <w:rsid w:val="00284577"/>
    <w:rsid w:val="00294756"/>
    <w:rsid w:val="002A3AF9"/>
    <w:rsid w:val="002A48DA"/>
    <w:rsid w:val="002B1E8B"/>
    <w:rsid w:val="002B381F"/>
    <w:rsid w:val="002B68BA"/>
    <w:rsid w:val="002B7BC5"/>
    <w:rsid w:val="002C71A8"/>
    <w:rsid w:val="002D0E23"/>
    <w:rsid w:val="002D16E5"/>
    <w:rsid w:val="002D1E5C"/>
    <w:rsid w:val="002E1A31"/>
    <w:rsid w:val="003035A7"/>
    <w:rsid w:val="0031506F"/>
    <w:rsid w:val="003172E6"/>
    <w:rsid w:val="00324A4E"/>
    <w:rsid w:val="00325035"/>
    <w:rsid w:val="00326B54"/>
    <w:rsid w:val="00345343"/>
    <w:rsid w:val="00347AFA"/>
    <w:rsid w:val="00351728"/>
    <w:rsid w:val="00374510"/>
    <w:rsid w:val="00382488"/>
    <w:rsid w:val="003856EF"/>
    <w:rsid w:val="003A759E"/>
    <w:rsid w:val="003B3CDF"/>
    <w:rsid w:val="003B3FFC"/>
    <w:rsid w:val="003C57F2"/>
    <w:rsid w:val="003D75F1"/>
    <w:rsid w:val="003E162C"/>
    <w:rsid w:val="003E7D5F"/>
    <w:rsid w:val="003F3A30"/>
    <w:rsid w:val="00415CB4"/>
    <w:rsid w:val="00422062"/>
    <w:rsid w:val="00430C66"/>
    <w:rsid w:val="004428CF"/>
    <w:rsid w:val="004461D1"/>
    <w:rsid w:val="00446669"/>
    <w:rsid w:val="0047531E"/>
    <w:rsid w:val="00475824"/>
    <w:rsid w:val="004801EE"/>
    <w:rsid w:val="00487EF3"/>
    <w:rsid w:val="004943EF"/>
    <w:rsid w:val="004C07FD"/>
    <w:rsid w:val="004C4505"/>
    <w:rsid w:val="004D2400"/>
    <w:rsid w:val="004D6913"/>
    <w:rsid w:val="00503E6E"/>
    <w:rsid w:val="00503F47"/>
    <w:rsid w:val="00504BBF"/>
    <w:rsid w:val="00511379"/>
    <w:rsid w:val="00521A2C"/>
    <w:rsid w:val="0052224D"/>
    <w:rsid w:val="005232C7"/>
    <w:rsid w:val="0053508E"/>
    <w:rsid w:val="005478EA"/>
    <w:rsid w:val="0058070A"/>
    <w:rsid w:val="00581CE2"/>
    <w:rsid w:val="00583C68"/>
    <w:rsid w:val="00586BD5"/>
    <w:rsid w:val="0058701D"/>
    <w:rsid w:val="0059057C"/>
    <w:rsid w:val="005A54B6"/>
    <w:rsid w:val="005B647D"/>
    <w:rsid w:val="005C22F6"/>
    <w:rsid w:val="005C281F"/>
    <w:rsid w:val="005C44B4"/>
    <w:rsid w:val="005D2026"/>
    <w:rsid w:val="005E7AAF"/>
    <w:rsid w:val="005F7681"/>
    <w:rsid w:val="00612BB1"/>
    <w:rsid w:val="00631E64"/>
    <w:rsid w:val="00633D95"/>
    <w:rsid w:val="00640F3F"/>
    <w:rsid w:val="00642C39"/>
    <w:rsid w:val="0066442A"/>
    <w:rsid w:val="00670424"/>
    <w:rsid w:val="006767B4"/>
    <w:rsid w:val="0069784D"/>
    <w:rsid w:val="006A77EB"/>
    <w:rsid w:val="006C0DE8"/>
    <w:rsid w:val="006D391E"/>
    <w:rsid w:val="006E0D3C"/>
    <w:rsid w:val="006E23A9"/>
    <w:rsid w:val="006F1443"/>
    <w:rsid w:val="006F2C23"/>
    <w:rsid w:val="0072067E"/>
    <w:rsid w:val="00722645"/>
    <w:rsid w:val="00727D52"/>
    <w:rsid w:val="007334AE"/>
    <w:rsid w:val="007452B7"/>
    <w:rsid w:val="00753882"/>
    <w:rsid w:val="007557CC"/>
    <w:rsid w:val="00766908"/>
    <w:rsid w:val="0077244E"/>
    <w:rsid w:val="00797CAD"/>
    <w:rsid w:val="007A4E27"/>
    <w:rsid w:val="007A6754"/>
    <w:rsid w:val="007C6BA4"/>
    <w:rsid w:val="007D50FB"/>
    <w:rsid w:val="007D5759"/>
    <w:rsid w:val="007E05AA"/>
    <w:rsid w:val="007E3546"/>
    <w:rsid w:val="007E6510"/>
    <w:rsid w:val="007E65DC"/>
    <w:rsid w:val="007E759D"/>
    <w:rsid w:val="007F76AF"/>
    <w:rsid w:val="007F7877"/>
    <w:rsid w:val="00804ECB"/>
    <w:rsid w:val="00823F3B"/>
    <w:rsid w:val="00827F84"/>
    <w:rsid w:val="0083106C"/>
    <w:rsid w:val="00845CBF"/>
    <w:rsid w:val="00851E04"/>
    <w:rsid w:val="0085680B"/>
    <w:rsid w:val="00875DC8"/>
    <w:rsid w:val="00875E23"/>
    <w:rsid w:val="008A1562"/>
    <w:rsid w:val="008C0D43"/>
    <w:rsid w:val="008F530C"/>
    <w:rsid w:val="00903640"/>
    <w:rsid w:val="009073AA"/>
    <w:rsid w:val="009116D5"/>
    <w:rsid w:val="00940DD9"/>
    <w:rsid w:val="00947E1E"/>
    <w:rsid w:val="00951068"/>
    <w:rsid w:val="00953F2E"/>
    <w:rsid w:val="00963636"/>
    <w:rsid w:val="00966F00"/>
    <w:rsid w:val="009738F2"/>
    <w:rsid w:val="00974756"/>
    <w:rsid w:val="00974B1E"/>
    <w:rsid w:val="00977784"/>
    <w:rsid w:val="00982FD6"/>
    <w:rsid w:val="0099514E"/>
    <w:rsid w:val="009A00ED"/>
    <w:rsid w:val="009A5316"/>
    <w:rsid w:val="009C21F1"/>
    <w:rsid w:val="009C36D4"/>
    <w:rsid w:val="009C4FC8"/>
    <w:rsid w:val="009C595D"/>
    <w:rsid w:val="009E4EFB"/>
    <w:rsid w:val="009F0034"/>
    <w:rsid w:val="00A01224"/>
    <w:rsid w:val="00A01F97"/>
    <w:rsid w:val="00A06E05"/>
    <w:rsid w:val="00A175A3"/>
    <w:rsid w:val="00A2105E"/>
    <w:rsid w:val="00A210FF"/>
    <w:rsid w:val="00A21B0E"/>
    <w:rsid w:val="00A22FC9"/>
    <w:rsid w:val="00A365E3"/>
    <w:rsid w:val="00A46EAE"/>
    <w:rsid w:val="00A552C1"/>
    <w:rsid w:val="00A608A6"/>
    <w:rsid w:val="00A60960"/>
    <w:rsid w:val="00A637C6"/>
    <w:rsid w:val="00A671D4"/>
    <w:rsid w:val="00A74649"/>
    <w:rsid w:val="00A81606"/>
    <w:rsid w:val="00AA0129"/>
    <w:rsid w:val="00AC618E"/>
    <w:rsid w:val="00AC6D23"/>
    <w:rsid w:val="00AC70BB"/>
    <w:rsid w:val="00AE063A"/>
    <w:rsid w:val="00B0667B"/>
    <w:rsid w:val="00B15897"/>
    <w:rsid w:val="00B26B18"/>
    <w:rsid w:val="00B27DD6"/>
    <w:rsid w:val="00B40017"/>
    <w:rsid w:val="00B56DBB"/>
    <w:rsid w:val="00B71F6E"/>
    <w:rsid w:val="00B81033"/>
    <w:rsid w:val="00B9309D"/>
    <w:rsid w:val="00B94422"/>
    <w:rsid w:val="00BC063A"/>
    <w:rsid w:val="00BC34EF"/>
    <w:rsid w:val="00BC4C26"/>
    <w:rsid w:val="00BD2615"/>
    <w:rsid w:val="00BD7960"/>
    <w:rsid w:val="00BF32AA"/>
    <w:rsid w:val="00BF538C"/>
    <w:rsid w:val="00BF76CD"/>
    <w:rsid w:val="00C014AF"/>
    <w:rsid w:val="00C13CC5"/>
    <w:rsid w:val="00C15E8D"/>
    <w:rsid w:val="00C17C0E"/>
    <w:rsid w:val="00C5402A"/>
    <w:rsid w:val="00C6204E"/>
    <w:rsid w:val="00CA6917"/>
    <w:rsid w:val="00CB2E43"/>
    <w:rsid w:val="00CD1CD2"/>
    <w:rsid w:val="00CE3911"/>
    <w:rsid w:val="00D029E5"/>
    <w:rsid w:val="00D20C91"/>
    <w:rsid w:val="00D3442F"/>
    <w:rsid w:val="00D6439A"/>
    <w:rsid w:val="00D67504"/>
    <w:rsid w:val="00D72FE8"/>
    <w:rsid w:val="00D7404E"/>
    <w:rsid w:val="00D81748"/>
    <w:rsid w:val="00D850DC"/>
    <w:rsid w:val="00D95588"/>
    <w:rsid w:val="00DA6E88"/>
    <w:rsid w:val="00DB67E1"/>
    <w:rsid w:val="00DC734C"/>
    <w:rsid w:val="00DD2ADE"/>
    <w:rsid w:val="00DE39B4"/>
    <w:rsid w:val="00E071C3"/>
    <w:rsid w:val="00E254BE"/>
    <w:rsid w:val="00E272C9"/>
    <w:rsid w:val="00E37671"/>
    <w:rsid w:val="00E40957"/>
    <w:rsid w:val="00E600FE"/>
    <w:rsid w:val="00E62219"/>
    <w:rsid w:val="00E859ED"/>
    <w:rsid w:val="00E975FC"/>
    <w:rsid w:val="00EB5693"/>
    <w:rsid w:val="00EF53C6"/>
    <w:rsid w:val="00F347CB"/>
    <w:rsid w:val="00F41B18"/>
    <w:rsid w:val="00F44E59"/>
    <w:rsid w:val="00F47053"/>
    <w:rsid w:val="00F47698"/>
    <w:rsid w:val="00F61C51"/>
    <w:rsid w:val="00F6202B"/>
    <w:rsid w:val="00F74827"/>
    <w:rsid w:val="00F75125"/>
    <w:rsid w:val="00F7649E"/>
    <w:rsid w:val="00F8019C"/>
    <w:rsid w:val="00F80398"/>
    <w:rsid w:val="00FA5E6F"/>
    <w:rsid w:val="00FB36D5"/>
    <w:rsid w:val="00FC4752"/>
    <w:rsid w:val="00FC5CF5"/>
    <w:rsid w:val="00FD03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0B"/>
    <w:pPr>
      <w:spacing w:after="160" w:line="259" w:lineRule="auto"/>
    </w:pPr>
    <w:rPr>
      <w:sz w:val="22"/>
      <w:szCs w:val="22"/>
      <w:lang w:eastAsia="en-US"/>
    </w:rPr>
  </w:style>
  <w:style w:type="paragraph" w:styleId="2">
    <w:name w:val="heading 2"/>
    <w:basedOn w:val="a"/>
    <w:link w:val="2Char"/>
    <w:uiPriority w:val="9"/>
    <w:qFormat/>
    <w:rsid w:val="00A671D4"/>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customStyle="1" w:styleId="xmsonormal">
    <w:name w:val="x_msonormal"/>
    <w:basedOn w:val="a"/>
    <w:rsid w:val="00633D95"/>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List Paragraph"/>
    <w:basedOn w:val="a"/>
    <w:qFormat/>
    <w:rsid w:val="0058701D"/>
    <w:pPr>
      <w:ind w:left="720"/>
      <w:contextualSpacing/>
    </w:pPr>
  </w:style>
  <w:style w:type="paragraph" w:customStyle="1" w:styleId="xmsolistparagraph">
    <w:name w:val="x_msolistparagraph"/>
    <w:basedOn w:val="a"/>
    <w:rsid w:val="00A175A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1D3BA9"/>
    <w:pPr>
      <w:autoSpaceDE w:val="0"/>
      <w:autoSpaceDN w:val="0"/>
      <w:adjustRightInd w:val="0"/>
    </w:pPr>
    <w:rPr>
      <w:rFonts w:eastAsia="Times New Roman" w:cs="Calibri"/>
      <w:color w:val="000000"/>
      <w:sz w:val="24"/>
      <w:szCs w:val="24"/>
    </w:rPr>
  </w:style>
  <w:style w:type="character" w:styleId="a6">
    <w:name w:val="Strong"/>
    <w:uiPriority w:val="22"/>
    <w:qFormat/>
    <w:rsid w:val="001B2A41"/>
    <w:rPr>
      <w:b/>
      <w:bCs/>
    </w:rPr>
  </w:style>
  <w:style w:type="paragraph" w:styleId="Web">
    <w:name w:val="Normal (Web)"/>
    <w:basedOn w:val="a"/>
    <w:uiPriority w:val="99"/>
    <w:semiHidden/>
    <w:unhideWhenUsed/>
    <w:rsid w:val="00E376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61">
    <w:name w:val="font61"/>
    <w:basedOn w:val="a0"/>
    <w:rsid w:val="00284577"/>
    <w:rPr>
      <w:rFonts w:ascii="Calibri" w:hAnsi="Calibri" w:cs="Calibri" w:hint="default"/>
      <w:b w:val="0"/>
      <w:bCs w:val="0"/>
      <w:i w:val="0"/>
      <w:iCs w:val="0"/>
      <w:strike w:val="0"/>
      <w:dstrike w:val="0"/>
      <w:color w:val="000000"/>
      <w:sz w:val="24"/>
      <w:szCs w:val="24"/>
      <w:u w:val="none"/>
      <w:effect w:val="none"/>
    </w:rPr>
  </w:style>
  <w:style w:type="character" w:customStyle="1" w:styleId="2Char">
    <w:name w:val="Επικεφαλίδα 2 Char"/>
    <w:basedOn w:val="a0"/>
    <w:link w:val="2"/>
    <w:uiPriority w:val="9"/>
    <w:rsid w:val="00A671D4"/>
    <w:rPr>
      <w:rFonts w:ascii="Times New Roman" w:eastAsia="Times New Roman" w:hAnsi="Times New Roman"/>
      <w:b/>
      <w:bCs/>
      <w:sz w:val="36"/>
      <w:szCs w:val="36"/>
    </w:rPr>
  </w:style>
  <w:style w:type="character" w:styleId="-">
    <w:name w:val="Hyperlink"/>
    <w:basedOn w:val="a0"/>
    <w:uiPriority w:val="99"/>
    <w:semiHidden/>
    <w:unhideWhenUsed/>
    <w:rsid w:val="00A671D4"/>
    <w:rPr>
      <w:color w:val="0000FF"/>
      <w:u w:val="single"/>
    </w:rPr>
  </w:style>
</w:styles>
</file>

<file path=word/webSettings.xml><?xml version="1.0" encoding="utf-8"?>
<w:webSettings xmlns:r="http://schemas.openxmlformats.org/officeDocument/2006/relationships" xmlns:w="http://schemas.openxmlformats.org/wordprocessingml/2006/main">
  <w:divs>
    <w:div w:id="54281165">
      <w:bodyDiv w:val="1"/>
      <w:marLeft w:val="0"/>
      <w:marRight w:val="0"/>
      <w:marTop w:val="0"/>
      <w:marBottom w:val="0"/>
      <w:divBdr>
        <w:top w:val="none" w:sz="0" w:space="0" w:color="auto"/>
        <w:left w:val="none" w:sz="0" w:space="0" w:color="auto"/>
        <w:bottom w:val="none" w:sz="0" w:space="0" w:color="auto"/>
        <w:right w:val="none" w:sz="0" w:space="0" w:color="auto"/>
      </w:divBdr>
    </w:div>
    <w:div w:id="55710440">
      <w:bodyDiv w:val="1"/>
      <w:marLeft w:val="0"/>
      <w:marRight w:val="0"/>
      <w:marTop w:val="0"/>
      <w:marBottom w:val="0"/>
      <w:divBdr>
        <w:top w:val="none" w:sz="0" w:space="0" w:color="auto"/>
        <w:left w:val="none" w:sz="0" w:space="0" w:color="auto"/>
        <w:bottom w:val="none" w:sz="0" w:space="0" w:color="auto"/>
        <w:right w:val="none" w:sz="0" w:space="0" w:color="auto"/>
      </w:divBdr>
    </w:div>
    <w:div w:id="205028550">
      <w:bodyDiv w:val="1"/>
      <w:marLeft w:val="0"/>
      <w:marRight w:val="0"/>
      <w:marTop w:val="0"/>
      <w:marBottom w:val="0"/>
      <w:divBdr>
        <w:top w:val="none" w:sz="0" w:space="0" w:color="auto"/>
        <w:left w:val="none" w:sz="0" w:space="0" w:color="auto"/>
        <w:bottom w:val="none" w:sz="0" w:space="0" w:color="auto"/>
        <w:right w:val="none" w:sz="0" w:space="0" w:color="auto"/>
      </w:divBdr>
    </w:div>
    <w:div w:id="212423798">
      <w:bodyDiv w:val="1"/>
      <w:marLeft w:val="0"/>
      <w:marRight w:val="0"/>
      <w:marTop w:val="0"/>
      <w:marBottom w:val="0"/>
      <w:divBdr>
        <w:top w:val="none" w:sz="0" w:space="0" w:color="auto"/>
        <w:left w:val="none" w:sz="0" w:space="0" w:color="auto"/>
        <w:bottom w:val="none" w:sz="0" w:space="0" w:color="auto"/>
        <w:right w:val="none" w:sz="0" w:space="0" w:color="auto"/>
      </w:divBdr>
    </w:div>
    <w:div w:id="238253125">
      <w:bodyDiv w:val="1"/>
      <w:marLeft w:val="0"/>
      <w:marRight w:val="0"/>
      <w:marTop w:val="0"/>
      <w:marBottom w:val="0"/>
      <w:divBdr>
        <w:top w:val="none" w:sz="0" w:space="0" w:color="auto"/>
        <w:left w:val="none" w:sz="0" w:space="0" w:color="auto"/>
        <w:bottom w:val="none" w:sz="0" w:space="0" w:color="auto"/>
        <w:right w:val="none" w:sz="0" w:space="0" w:color="auto"/>
      </w:divBdr>
    </w:div>
    <w:div w:id="240916375">
      <w:bodyDiv w:val="1"/>
      <w:marLeft w:val="0"/>
      <w:marRight w:val="0"/>
      <w:marTop w:val="0"/>
      <w:marBottom w:val="0"/>
      <w:divBdr>
        <w:top w:val="none" w:sz="0" w:space="0" w:color="auto"/>
        <w:left w:val="none" w:sz="0" w:space="0" w:color="auto"/>
        <w:bottom w:val="none" w:sz="0" w:space="0" w:color="auto"/>
        <w:right w:val="none" w:sz="0" w:space="0" w:color="auto"/>
      </w:divBdr>
      <w:divsChild>
        <w:div w:id="1934436202">
          <w:marLeft w:val="0"/>
          <w:marRight w:val="0"/>
          <w:marTop w:val="0"/>
          <w:marBottom w:val="0"/>
          <w:divBdr>
            <w:top w:val="none" w:sz="0" w:space="0" w:color="auto"/>
            <w:left w:val="none" w:sz="0" w:space="0" w:color="auto"/>
            <w:bottom w:val="none" w:sz="0" w:space="0" w:color="auto"/>
            <w:right w:val="none" w:sz="0" w:space="0" w:color="auto"/>
          </w:divBdr>
        </w:div>
      </w:divsChild>
    </w:div>
    <w:div w:id="293294294">
      <w:bodyDiv w:val="1"/>
      <w:marLeft w:val="0"/>
      <w:marRight w:val="0"/>
      <w:marTop w:val="0"/>
      <w:marBottom w:val="0"/>
      <w:divBdr>
        <w:top w:val="none" w:sz="0" w:space="0" w:color="auto"/>
        <w:left w:val="none" w:sz="0" w:space="0" w:color="auto"/>
        <w:bottom w:val="none" w:sz="0" w:space="0" w:color="auto"/>
        <w:right w:val="none" w:sz="0" w:space="0" w:color="auto"/>
      </w:divBdr>
    </w:div>
    <w:div w:id="324405955">
      <w:bodyDiv w:val="1"/>
      <w:marLeft w:val="0"/>
      <w:marRight w:val="0"/>
      <w:marTop w:val="0"/>
      <w:marBottom w:val="0"/>
      <w:divBdr>
        <w:top w:val="none" w:sz="0" w:space="0" w:color="auto"/>
        <w:left w:val="none" w:sz="0" w:space="0" w:color="auto"/>
        <w:bottom w:val="none" w:sz="0" w:space="0" w:color="auto"/>
        <w:right w:val="none" w:sz="0" w:space="0" w:color="auto"/>
      </w:divBdr>
    </w:div>
    <w:div w:id="342511464">
      <w:bodyDiv w:val="1"/>
      <w:marLeft w:val="0"/>
      <w:marRight w:val="0"/>
      <w:marTop w:val="0"/>
      <w:marBottom w:val="0"/>
      <w:divBdr>
        <w:top w:val="none" w:sz="0" w:space="0" w:color="auto"/>
        <w:left w:val="none" w:sz="0" w:space="0" w:color="auto"/>
        <w:bottom w:val="none" w:sz="0" w:space="0" w:color="auto"/>
        <w:right w:val="none" w:sz="0" w:space="0" w:color="auto"/>
      </w:divBdr>
    </w:div>
    <w:div w:id="595139158">
      <w:bodyDiv w:val="1"/>
      <w:marLeft w:val="0"/>
      <w:marRight w:val="0"/>
      <w:marTop w:val="0"/>
      <w:marBottom w:val="0"/>
      <w:divBdr>
        <w:top w:val="none" w:sz="0" w:space="0" w:color="auto"/>
        <w:left w:val="none" w:sz="0" w:space="0" w:color="auto"/>
        <w:bottom w:val="none" w:sz="0" w:space="0" w:color="auto"/>
        <w:right w:val="none" w:sz="0" w:space="0" w:color="auto"/>
      </w:divBdr>
    </w:div>
    <w:div w:id="658651721">
      <w:bodyDiv w:val="1"/>
      <w:marLeft w:val="0"/>
      <w:marRight w:val="0"/>
      <w:marTop w:val="0"/>
      <w:marBottom w:val="0"/>
      <w:divBdr>
        <w:top w:val="none" w:sz="0" w:space="0" w:color="auto"/>
        <w:left w:val="none" w:sz="0" w:space="0" w:color="auto"/>
        <w:bottom w:val="none" w:sz="0" w:space="0" w:color="auto"/>
        <w:right w:val="none" w:sz="0" w:space="0" w:color="auto"/>
      </w:divBdr>
    </w:div>
    <w:div w:id="671614835">
      <w:bodyDiv w:val="1"/>
      <w:marLeft w:val="0"/>
      <w:marRight w:val="0"/>
      <w:marTop w:val="0"/>
      <w:marBottom w:val="0"/>
      <w:divBdr>
        <w:top w:val="none" w:sz="0" w:space="0" w:color="auto"/>
        <w:left w:val="none" w:sz="0" w:space="0" w:color="auto"/>
        <w:bottom w:val="none" w:sz="0" w:space="0" w:color="auto"/>
        <w:right w:val="none" w:sz="0" w:space="0" w:color="auto"/>
      </w:divBdr>
    </w:div>
    <w:div w:id="710347713">
      <w:bodyDiv w:val="1"/>
      <w:marLeft w:val="0"/>
      <w:marRight w:val="0"/>
      <w:marTop w:val="0"/>
      <w:marBottom w:val="0"/>
      <w:divBdr>
        <w:top w:val="none" w:sz="0" w:space="0" w:color="auto"/>
        <w:left w:val="none" w:sz="0" w:space="0" w:color="auto"/>
        <w:bottom w:val="none" w:sz="0" w:space="0" w:color="auto"/>
        <w:right w:val="none" w:sz="0" w:space="0" w:color="auto"/>
      </w:divBdr>
    </w:div>
    <w:div w:id="861016668">
      <w:bodyDiv w:val="1"/>
      <w:marLeft w:val="0"/>
      <w:marRight w:val="0"/>
      <w:marTop w:val="0"/>
      <w:marBottom w:val="0"/>
      <w:divBdr>
        <w:top w:val="none" w:sz="0" w:space="0" w:color="auto"/>
        <w:left w:val="none" w:sz="0" w:space="0" w:color="auto"/>
        <w:bottom w:val="none" w:sz="0" w:space="0" w:color="auto"/>
        <w:right w:val="none" w:sz="0" w:space="0" w:color="auto"/>
      </w:divBdr>
    </w:div>
    <w:div w:id="861091948">
      <w:bodyDiv w:val="1"/>
      <w:marLeft w:val="0"/>
      <w:marRight w:val="0"/>
      <w:marTop w:val="0"/>
      <w:marBottom w:val="0"/>
      <w:divBdr>
        <w:top w:val="none" w:sz="0" w:space="0" w:color="auto"/>
        <w:left w:val="none" w:sz="0" w:space="0" w:color="auto"/>
        <w:bottom w:val="none" w:sz="0" w:space="0" w:color="auto"/>
        <w:right w:val="none" w:sz="0" w:space="0" w:color="auto"/>
      </w:divBdr>
    </w:div>
    <w:div w:id="874660080">
      <w:bodyDiv w:val="1"/>
      <w:marLeft w:val="0"/>
      <w:marRight w:val="0"/>
      <w:marTop w:val="0"/>
      <w:marBottom w:val="0"/>
      <w:divBdr>
        <w:top w:val="none" w:sz="0" w:space="0" w:color="auto"/>
        <w:left w:val="none" w:sz="0" w:space="0" w:color="auto"/>
        <w:bottom w:val="none" w:sz="0" w:space="0" w:color="auto"/>
        <w:right w:val="none" w:sz="0" w:space="0" w:color="auto"/>
      </w:divBdr>
    </w:div>
    <w:div w:id="924337836">
      <w:bodyDiv w:val="1"/>
      <w:marLeft w:val="0"/>
      <w:marRight w:val="0"/>
      <w:marTop w:val="0"/>
      <w:marBottom w:val="0"/>
      <w:divBdr>
        <w:top w:val="none" w:sz="0" w:space="0" w:color="auto"/>
        <w:left w:val="none" w:sz="0" w:space="0" w:color="auto"/>
        <w:bottom w:val="none" w:sz="0" w:space="0" w:color="auto"/>
        <w:right w:val="none" w:sz="0" w:space="0" w:color="auto"/>
      </w:divBdr>
      <w:divsChild>
        <w:div w:id="2044667711">
          <w:marLeft w:val="0"/>
          <w:marRight w:val="0"/>
          <w:marTop w:val="0"/>
          <w:marBottom w:val="0"/>
          <w:divBdr>
            <w:top w:val="none" w:sz="0" w:space="0" w:color="auto"/>
            <w:left w:val="none" w:sz="0" w:space="0" w:color="auto"/>
            <w:bottom w:val="none" w:sz="0" w:space="0" w:color="auto"/>
            <w:right w:val="none" w:sz="0" w:space="0" w:color="auto"/>
          </w:divBdr>
        </w:div>
      </w:divsChild>
    </w:div>
    <w:div w:id="925118433">
      <w:bodyDiv w:val="1"/>
      <w:marLeft w:val="0"/>
      <w:marRight w:val="0"/>
      <w:marTop w:val="0"/>
      <w:marBottom w:val="0"/>
      <w:divBdr>
        <w:top w:val="none" w:sz="0" w:space="0" w:color="auto"/>
        <w:left w:val="none" w:sz="0" w:space="0" w:color="auto"/>
        <w:bottom w:val="none" w:sz="0" w:space="0" w:color="auto"/>
        <w:right w:val="none" w:sz="0" w:space="0" w:color="auto"/>
      </w:divBdr>
    </w:div>
    <w:div w:id="932516069">
      <w:bodyDiv w:val="1"/>
      <w:marLeft w:val="0"/>
      <w:marRight w:val="0"/>
      <w:marTop w:val="0"/>
      <w:marBottom w:val="0"/>
      <w:divBdr>
        <w:top w:val="none" w:sz="0" w:space="0" w:color="auto"/>
        <w:left w:val="none" w:sz="0" w:space="0" w:color="auto"/>
        <w:bottom w:val="none" w:sz="0" w:space="0" w:color="auto"/>
        <w:right w:val="none" w:sz="0" w:space="0" w:color="auto"/>
      </w:divBdr>
    </w:div>
    <w:div w:id="1167209992">
      <w:bodyDiv w:val="1"/>
      <w:marLeft w:val="0"/>
      <w:marRight w:val="0"/>
      <w:marTop w:val="0"/>
      <w:marBottom w:val="0"/>
      <w:divBdr>
        <w:top w:val="none" w:sz="0" w:space="0" w:color="auto"/>
        <w:left w:val="none" w:sz="0" w:space="0" w:color="auto"/>
        <w:bottom w:val="none" w:sz="0" w:space="0" w:color="auto"/>
        <w:right w:val="none" w:sz="0" w:space="0" w:color="auto"/>
      </w:divBdr>
    </w:div>
    <w:div w:id="1195731027">
      <w:bodyDiv w:val="1"/>
      <w:marLeft w:val="0"/>
      <w:marRight w:val="0"/>
      <w:marTop w:val="0"/>
      <w:marBottom w:val="0"/>
      <w:divBdr>
        <w:top w:val="none" w:sz="0" w:space="0" w:color="auto"/>
        <w:left w:val="none" w:sz="0" w:space="0" w:color="auto"/>
        <w:bottom w:val="none" w:sz="0" w:space="0" w:color="auto"/>
        <w:right w:val="none" w:sz="0" w:space="0" w:color="auto"/>
      </w:divBdr>
      <w:divsChild>
        <w:div w:id="1475172053">
          <w:marLeft w:val="0"/>
          <w:marRight w:val="0"/>
          <w:marTop w:val="0"/>
          <w:marBottom w:val="0"/>
          <w:divBdr>
            <w:top w:val="none" w:sz="0" w:space="0" w:color="auto"/>
            <w:left w:val="none" w:sz="0" w:space="0" w:color="auto"/>
            <w:bottom w:val="none" w:sz="0" w:space="0" w:color="auto"/>
            <w:right w:val="none" w:sz="0" w:space="0" w:color="auto"/>
          </w:divBdr>
        </w:div>
      </w:divsChild>
    </w:div>
    <w:div w:id="1223757520">
      <w:bodyDiv w:val="1"/>
      <w:marLeft w:val="0"/>
      <w:marRight w:val="0"/>
      <w:marTop w:val="0"/>
      <w:marBottom w:val="0"/>
      <w:divBdr>
        <w:top w:val="none" w:sz="0" w:space="0" w:color="auto"/>
        <w:left w:val="none" w:sz="0" w:space="0" w:color="auto"/>
        <w:bottom w:val="none" w:sz="0" w:space="0" w:color="auto"/>
        <w:right w:val="none" w:sz="0" w:space="0" w:color="auto"/>
      </w:divBdr>
    </w:div>
    <w:div w:id="1234000515">
      <w:bodyDiv w:val="1"/>
      <w:marLeft w:val="0"/>
      <w:marRight w:val="0"/>
      <w:marTop w:val="0"/>
      <w:marBottom w:val="0"/>
      <w:divBdr>
        <w:top w:val="none" w:sz="0" w:space="0" w:color="auto"/>
        <w:left w:val="none" w:sz="0" w:space="0" w:color="auto"/>
        <w:bottom w:val="none" w:sz="0" w:space="0" w:color="auto"/>
        <w:right w:val="none" w:sz="0" w:space="0" w:color="auto"/>
      </w:divBdr>
    </w:div>
    <w:div w:id="1260286329">
      <w:bodyDiv w:val="1"/>
      <w:marLeft w:val="0"/>
      <w:marRight w:val="0"/>
      <w:marTop w:val="0"/>
      <w:marBottom w:val="0"/>
      <w:divBdr>
        <w:top w:val="none" w:sz="0" w:space="0" w:color="auto"/>
        <w:left w:val="none" w:sz="0" w:space="0" w:color="auto"/>
        <w:bottom w:val="none" w:sz="0" w:space="0" w:color="auto"/>
        <w:right w:val="none" w:sz="0" w:space="0" w:color="auto"/>
      </w:divBdr>
    </w:div>
    <w:div w:id="1323464859">
      <w:bodyDiv w:val="1"/>
      <w:marLeft w:val="0"/>
      <w:marRight w:val="0"/>
      <w:marTop w:val="0"/>
      <w:marBottom w:val="0"/>
      <w:divBdr>
        <w:top w:val="none" w:sz="0" w:space="0" w:color="auto"/>
        <w:left w:val="none" w:sz="0" w:space="0" w:color="auto"/>
        <w:bottom w:val="none" w:sz="0" w:space="0" w:color="auto"/>
        <w:right w:val="none" w:sz="0" w:space="0" w:color="auto"/>
      </w:divBdr>
    </w:div>
    <w:div w:id="1443842460">
      <w:bodyDiv w:val="1"/>
      <w:marLeft w:val="0"/>
      <w:marRight w:val="0"/>
      <w:marTop w:val="0"/>
      <w:marBottom w:val="0"/>
      <w:divBdr>
        <w:top w:val="none" w:sz="0" w:space="0" w:color="auto"/>
        <w:left w:val="none" w:sz="0" w:space="0" w:color="auto"/>
        <w:bottom w:val="none" w:sz="0" w:space="0" w:color="auto"/>
        <w:right w:val="none" w:sz="0" w:space="0" w:color="auto"/>
      </w:divBdr>
    </w:div>
    <w:div w:id="1459496339">
      <w:bodyDiv w:val="1"/>
      <w:marLeft w:val="0"/>
      <w:marRight w:val="0"/>
      <w:marTop w:val="0"/>
      <w:marBottom w:val="0"/>
      <w:divBdr>
        <w:top w:val="none" w:sz="0" w:space="0" w:color="auto"/>
        <w:left w:val="none" w:sz="0" w:space="0" w:color="auto"/>
        <w:bottom w:val="none" w:sz="0" w:space="0" w:color="auto"/>
        <w:right w:val="none" w:sz="0" w:space="0" w:color="auto"/>
      </w:divBdr>
    </w:div>
    <w:div w:id="1507554500">
      <w:bodyDiv w:val="1"/>
      <w:marLeft w:val="0"/>
      <w:marRight w:val="0"/>
      <w:marTop w:val="0"/>
      <w:marBottom w:val="0"/>
      <w:divBdr>
        <w:top w:val="none" w:sz="0" w:space="0" w:color="auto"/>
        <w:left w:val="none" w:sz="0" w:space="0" w:color="auto"/>
        <w:bottom w:val="none" w:sz="0" w:space="0" w:color="auto"/>
        <w:right w:val="none" w:sz="0" w:space="0" w:color="auto"/>
      </w:divBdr>
    </w:div>
    <w:div w:id="1594778389">
      <w:bodyDiv w:val="1"/>
      <w:marLeft w:val="0"/>
      <w:marRight w:val="0"/>
      <w:marTop w:val="0"/>
      <w:marBottom w:val="0"/>
      <w:divBdr>
        <w:top w:val="none" w:sz="0" w:space="0" w:color="auto"/>
        <w:left w:val="none" w:sz="0" w:space="0" w:color="auto"/>
        <w:bottom w:val="none" w:sz="0" w:space="0" w:color="auto"/>
        <w:right w:val="none" w:sz="0" w:space="0" w:color="auto"/>
      </w:divBdr>
    </w:div>
    <w:div w:id="1614244226">
      <w:bodyDiv w:val="1"/>
      <w:marLeft w:val="0"/>
      <w:marRight w:val="0"/>
      <w:marTop w:val="0"/>
      <w:marBottom w:val="0"/>
      <w:divBdr>
        <w:top w:val="none" w:sz="0" w:space="0" w:color="auto"/>
        <w:left w:val="none" w:sz="0" w:space="0" w:color="auto"/>
        <w:bottom w:val="none" w:sz="0" w:space="0" w:color="auto"/>
        <w:right w:val="none" w:sz="0" w:space="0" w:color="auto"/>
      </w:divBdr>
    </w:div>
    <w:div w:id="1643269230">
      <w:bodyDiv w:val="1"/>
      <w:marLeft w:val="0"/>
      <w:marRight w:val="0"/>
      <w:marTop w:val="0"/>
      <w:marBottom w:val="0"/>
      <w:divBdr>
        <w:top w:val="none" w:sz="0" w:space="0" w:color="auto"/>
        <w:left w:val="none" w:sz="0" w:space="0" w:color="auto"/>
        <w:bottom w:val="none" w:sz="0" w:space="0" w:color="auto"/>
        <w:right w:val="none" w:sz="0" w:space="0" w:color="auto"/>
      </w:divBdr>
    </w:div>
    <w:div w:id="1655838538">
      <w:bodyDiv w:val="1"/>
      <w:marLeft w:val="0"/>
      <w:marRight w:val="0"/>
      <w:marTop w:val="0"/>
      <w:marBottom w:val="0"/>
      <w:divBdr>
        <w:top w:val="none" w:sz="0" w:space="0" w:color="auto"/>
        <w:left w:val="none" w:sz="0" w:space="0" w:color="auto"/>
        <w:bottom w:val="none" w:sz="0" w:space="0" w:color="auto"/>
        <w:right w:val="none" w:sz="0" w:space="0" w:color="auto"/>
      </w:divBdr>
    </w:div>
    <w:div w:id="1702045678">
      <w:bodyDiv w:val="1"/>
      <w:marLeft w:val="0"/>
      <w:marRight w:val="0"/>
      <w:marTop w:val="0"/>
      <w:marBottom w:val="0"/>
      <w:divBdr>
        <w:top w:val="none" w:sz="0" w:space="0" w:color="auto"/>
        <w:left w:val="none" w:sz="0" w:space="0" w:color="auto"/>
        <w:bottom w:val="none" w:sz="0" w:space="0" w:color="auto"/>
        <w:right w:val="none" w:sz="0" w:space="0" w:color="auto"/>
      </w:divBdr>
    </w:div>
    <w:div w:id="1742369093">
      <w:bodyDiv w:val="1"/>
      <w:marLeft w:val="0"/>
      <w:marRight w:val="0"/>
      <w:marTop w:val="0"/>
      <w:marBottom w:val="0"/>
      <w:divBdr>
        <w:top w:val="none" w:sz="0" w:space="0" w:color="auto"/>
        <w:left w:val="none" w:sz="0" w:space="0" w:color="auto"/>
        <w:bottom w:val="none" w:sz="0" w:space="0" w:color="auto"/>
        <w:right w:val="none" w:sz="0" w:space="0" w:color="auto"/>
      </w:divBdr>
    </w:div>
    <w:div w:id="1811484715">
      <w:bodyDiv w:val="1"/>
      <w:marLeft w:val="0"/>
      <w:marRight w:val="0"/>
      <w:marTop w:val="0"/>
      <w:marBottom w:val="0"/>
      <w:divBdr>
        <w:top w:val="none" w:sz="0" w:space="0" w:color="auto"/>
        <w:left w:val="none" w:sz="0" w:space="0" w:color="auto"/>
        <w:bottom w:val="none" w:sz="0" w:space="0" w:color="auto"/>
        <w:right w:val="none" w:sz="0" w:space="0" w:color="auto"/>
      </w:divBdr>
    </w:div>
    <w:div w:id="1847670543">
      <w:bodyDiv w:val="1"/>
      <w:marLeft w:val="0"/>
      <w:marRight w:val="0"/>
      <w:marTop w:val="0"/>
      <w:marBottom w:val="0"/>
      <w:divBdr>
        <w:top w:val="none" w:sz="0" w:space="0" w:color="auto"/>
        <w:left w:val="none" w:sz="0" w:space="0" w:color="auto"/>
        <w:bottom w:val="none" w:sz="0" w:space="0" w:color="auto"/>
        <w:right w:val="none" w:sz="0" w:space="0" w:color="auto"/>
      </w:divBdr>
      <w:divsChild>
        <w:div w:id="117839349">
          <w:marLeft w:val="0"/>
          <w:marRight w:val="0"/>
          <w:marTop w:val="0"/>
          <w:marBottom w:val="0"/>
          <w:divBdr>
            <w:top w:val="none" w:sz="0" w:space="0" w:color="auto"/>
            <w:left w:val="none" w:sz="0" w:space="0" w:color="auto"/>
            <w:bottom w:val="none" w:sz="0" w:space="0" w:color="auto"/>
            <w:right w:val="none" w:sz="0" w:space="0" w:color="auto"/>
          </w:divBdr>
        </w:div>
      </w:divsChild>
    </w:div>
    <w:div w:id="1860240574">
      <w:bodyDiv w:val="1"/>
      <w:marLeft w:val="0"/>
      <w:marRight w:val="0"/>
      <w:marTop w:val="0"/>
      <w:marBottom w:val="0"/>
      <w:divBdr>
        <w:top w:val="none" w:sz="0" w:space="0" w:color="auto"/>
        <w:left w:val="none" w:sz="0" w:space="0" w:color="auto"/>
        <w:bottom w:val="none" w:sz="0" w:space="0" w:color="auto"/>
        <w:right w:val="none" w:sz="0" w:space="0" w:color="auto"/>
      </w:divBdr>
      <w:divsChild>
        <w:div w:id="1056513122">
          <w:marLeft w:val="0"/>
          <w:marRight w:val="0"/>
          <w:marTop w:val="0"/>
          <w:marBottom w:val="0"/>
          <w:divBdr>
            <w:top w:val="none" w:sz="0" w:space="0" w:color="auto"/>
            <w:left w:val="none" w:sz="0" w:space="0" w:color="auto"/>
            <w:bottom w:val="none" w:sz="0" w:space="0" w:color="auto"/>
            <w:right w:val="none" w:sz="0" w:space="0" w:color="auto"/>
          </w:divBdr>
        </w:div>
      </w:divsChild>
    </w:div>
    <w:div w:id="1998653331">
      <w:bodyDiv w:val="1"/>
      <w:marLeft w:val="0"/>
      <w:marRight w:val="0"/>
      <w:marTop w:val="0"/>
      <w:marBottom w:val="0"/>
      <w:divBdr>
        <w:top w:val="none" w:sz="0" w:space="0" w:color="auto"/>
        <w:left w:val="none" w:sz="0" w:space="0" w:color="auto"/>
        <w:bottom w:val="none" w:sz="0" w:space="0" w:color="auto"/>
        <w:right w:val="none" w:sz="0" w:space="0" w:color="auto"/>
      </w:divBdr>
      <w:divsChild>
        <w:div w:id="510797469">
          <w:marLeft w:val="0"/>
          <w:marRight w:val="0"/>
          <w:marTop w:val="0"/>
          <w:marBottom w:val="0"/>
          <w:divBdr>
            <w:top w:val="none" w:sz="0" w:space="0" w:color="auto"/>
            <w:left w:val="none" w:sz="0" w:space="0" w:color="auto"/>
            <w:bottom w:val="none" w:sz="0" w:space="0" w:color="auto"/>
            <w:right w:val="none" w:sz="0" w:space="0" w:color="auto"/>
          </w:divBdr>
        </w:div>
      </w:divsChild>
    </w:div>
    <w:div w:id="2097243317">
      <w:bodyDiv w:val="1"/>
      <w:marLeft w:val="0"/>
      <w:marRight w:val="0"/>
      <w:marTop w:val="0"/>
      <w:marBottom w:val="0"/>
      <w:divBdr>
        <w:top w:val="none" w:sz="0" w:space="0" w:color="auto"/>
        <w:left w:val="none" w:sz="0" w:space="0" w:color="auto"/>
        <w:bottom w:val="none" w:sz="0" w:space="0" w:color="auto"/>
        <w:right w:val="none" w:sz="0" w:space="0" w:color="auto"/>
      </w:divBdr>
    </w:div>
    <w:div w:id="2097901857">
      <w:bodyDiv w:val="1"/>
      <w:marLeft w:val="0"/>
      <w:marRight w:val="0"/>
      <w:marTop w:val="0"/>
      <w:marBottom w:val="0"/>
      <w:divBdr>
        <w:top w:val="none" w:sz="0" w:space="0" w:color="auto"/>
        <w:left w:val="none" w:sz="0" w:space="0" w:color="auto"/>
        <w:bottom w:val="none" w:sz="0" w:space="0" w:color="auto"/>
        <w:right w:val="none" w:sz="0" w:space="0" w:color="auto"/>
      </w:divBdr>
    </w:div>
    <w:div w:id="2100901074">
      <w:bodyDiv w:val="1"/>
      <w:marLeft w:val="0"/>
      <w:marRight w:val="0"/>
      <w:marTop w:val="0"/>
      <w:marBottom w:val="0"/>
      <w:divBdr>
        <w:top w:val="none" w:sz="0" w:space="0" w:color="auto"/>
        <w:left w:val="none" w:sz="0" w:space="0" w:color="auto"/>
        <w:bottom w:val="none" w:sz="0" w:space="0" w:color="auto"/>
        <w:right w:val="none" w:sz="0" w:space="0" w:color="auto"/>
      </w:divBdr>
    </w:div>
    <w:div w:id="2133279743">
      <w:bodyDiv w:val="1"/>
      <w:marLeft w:val="0"/>
      <w:marRight w:val="0"/>
      <w:marTop w:val="0"/>
      <w:marBottom w:val="0"/>
      <w:divBdr>
        <w:top w:val="none" w:sz="0" w:space="0" w:color="auto"/>
        <w:left w:val="none" w:sz="0" w:space="0" w:color="auto"/>
        <w:bottom w:val="none" w:sz="0" w:space="0" w:color="auto"/>
        <w:right w:val="none" w:sz="0" w:space="0" w:color="auto"/>
      </w:divBdr>
    </w:div>
    <w:div w:id="2144499929">
      <w:bodyDiv w:val="1"/>
      <w:marLeft w:val="0"/>
      <w:marRight w:val="0"/>
      <w:marTop w:val="0"/>
      <w:marBottom w:val="0"/>
      <w:divBdr>
        <w:top w:val="none" w:sz="0" w:space="0" w:color="auto"/>
        <w:left w:val="none" w:sz="0" w:space="0" w:color="auto"/>
        <w:bottom w:val="none" w:sz="0" w:space="0" w:color="auto"/>
        <w:right w:val="none" w:sz="0" w:space="0" w:color="auto"/>
      </w:divBdr>
      <w:divsChild>
        <w:div w:id="175161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6342</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cp:lastPrinted>2022-11-08T13:35:00Z</cp:lastPrinted>
  <dcterms:created xsi:type="dcterms:W3CDTF">2022-11-08T13:45:00Z</dcterms:created>
  <dcterms:modified xsi:type="dcterms:W3CDTF">2022-11-08T13:45:00Z</dcterms:modified>
</cp:coreProperties>
</file>